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C24AA" w14:textId="53CCC1A1" w:rsidR="00D35369" w:rsidRDefault="00284CB4">
      <w:pPr>
        <w:spacing w:before="77"/>
        <w:ind w:left="120"/>
        <w:rPr>
          <w:rFonts w:ascii="BuckeyeSans2-Black"/>
          <w:b/>
        </w:rPr>
      </w:pPr>
      <w:r>
        <w:rPr>
          <w:noProof/>
        </w:rPr>
        <mc:AlternateContent>
          <mc:Choice Requires="wpg">
            <w:drawing>
              <wp:anchor distT="0" distB="0" distL="114300" distR="114300" simplePos="0" relativeHeight="15729664" behindDoc="0" locked="0" layoutInCell="1" allowOverlap="1" wp14:anchorId="3A0C24CE" wp14:editId="49E99B2A">
                <wp:simplePos x="0" y="0"/>
                <wp:positionH relativeFrom="page">
                  <wp:posOffset>0</wp:posOffset>
                </wp:positionH>
                <wp:positionV relativeFrom="page">
                  <wp:posOffset>9879330</wp:posOffset>
                </wp:positionV>
                <wp:extent cx="7772400" cy="179070"/>
                <wp:effectExtent l="0" t="0" r="0" b="0"/>
                <wp:wrapNone/>
                <wp:docPr id="2043011633"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79070"/>
                          <a:chOff x="0" y="15558"/>
                          <a:chExt cx="12240" cy="282"/>
                        </a:xfrm>
                      </wpg:grpSpPr>
                      <wps:wsp>
                        <wps:cNvPr id="1569046189" name="docshape2"/>
                        <wps:cNvSpPr>
                          <a:spLocks/>
                        </wps:cNvSpPr>
                        <wps:spPr bwMode="auto">
                          <a:xfrm>
                            <a:off x="0" y="15558"/>
                            <a:ext cx="12240" cy="282"/>
                          </a:xfrm>
                          <a:prstGeom prst="rect">
                            <a:avLst/>
                          </a:prstGeom>
                          <a:solidFill>
                            <a:srgbClr val="BA1F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1862778" name="docshape3"/>
                        <wps:cNvSpPr>
                          <a:spLocks/>
                        </wps:cNvSpPr>
                        <wps:spPr bwMode="auto">
                          <a:xfrm>
                            <a:off x="7248" y="15558"/>
                            <a:ext cx="4992" cy="282"/>
                          </a:xfrm>
                          <a:custGeom>
                            <a:avLst/>
                            <a:gdLst>
                              <a:gd name="T0" fmla="+- 0 12240 7249"/>
                              <a:gd name="T1" fmla="*/ T0 w 4992"/>
                              <a:gd name="T2" fmla="+- 0 15558 15558"/>
                              <a:gd name="T3" fmla="*/ 15558 h 282"/>
                              <a:gd name="T4" fmla="+- 0 7530 7249"/>
                              <a:gd name="T5" fmla="*/ T4 w 4992"/>
                              <a:gd name="T6" fmla="+- 0 15558 15558"/>
                              <a:gd name="T7" fmla="*/ 15558 h 282"/>
                              <a:gd name="T8" fmla="+- 0 7249 7249"/>
                              <a:gd name="T9" fmla="*/ T8 w 4992"/>
                              <a:gd name="T10" fmla="+- 0 15840 15558"/>
                              <a:gd name="T11" fmla="*/ 15840 h 282"/>
                              <a:gd name="T12" fmla="+- 0 12240 7249"/>
                              <a:gd name="T13" fmla="*/ T12 w 4992"/>
                              <a:gd name="T14" fmla="+- 0 15840 15558"/>
                              <a:gd name="T15" fmla="*/ 15840 h 282"/>
                              <a:gd name="T16" fmla="+- 0 12240 7249"/>
                              <a:gd name="T17" fmla="*/ T16 w 4992"/>
                              <a:gd name="T18" fmla="+- 0 15558 15558"/>
                              <a:gd name="T19" fmla="*/ 15558 h 282"/>
                            </a:gdLst>
                            <a:ahLst/>
                            <a:cxnLst>
                              <a:cxn ang="0">
                                <a:pos x="T1" y="T3"/>
                              </a:cxn>
                              <a:cxn ang="0">
                                <a:pos x="T5" y="T7"/>
                              </a:cxn>
                              <a:cxn ang="0">
                                <a:pos x="T9" y="T11"/>
                              </a:cxn>
                              <a:cxn ang="0">
                                <a:pos x="T13" y="T15"/>
                              </a:cxn>
                              <a:cxn ang="0">
                                <a:pos x="T17" y="T19"/>
                              </a:cxn>
                            </a:cxnLst>
                            <a:rect l="0" t="0" r="r" b="b"/>
                            <a:pathLst>
                              <a:path w="4992" h="282">
                                <a:moveTo>
                                  <a:pt x="4991" y="0"/>
                                </a:moveTo>
                                <a:lnTo>
                                  <a:pt x="281" y="0"/>
                                </a:lnTo>
                                <a:lnTo>
                                  <a:pt x="0" y="282"/>
                                </a:lnTo>
                                <a:lnTo>
                                  <a:pt x="4991" y="282"/>
                                </a:lnTo>
                                <a:lnTo>
                                  <a:pt x="4991" y="0"/>
                                </a:lnTo>
                                <a:close/>
                              </a:path>
                            </a:pathLst>
                          </a:custGeom>
                          <a:solidFill>
                            <a:srgbClr val="700C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588A3B" id="docshapegroup1" o:spid="_x0000_s1026" style="position:absolute;margin-left:0;margin-top:777.9pt;width:612pt;height:14.1pt;z-index:15729664;mso-position-horizontal-relative:page;mso-position-vertical-relative:page" coordorigin=",15558" coordsize="12240,28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stlF/AMAAI8MAAAOAAAAZHJzL2Uyb0RvYy54bWzcV9uO2zYQfS/QfyD42CIrUWtZsrDaIN3t&#13;&#10;LgqkbYA4H0DrjkqiSsqWt1/fGVKyaMc2FkmQh7xYFx4Nz5zDGdJ3b/dNTXaZVJVoY8puXEqyNhFp&#13;&#10;1RYx/bR+ehNSonreprwWbRbTl0zRt/c//3Q3dFHmiVLUaSYJBGlVNHQxLfu+ixxHJWXWcHUjuqyF&#13;&#10;wVzIhvfwKAsnlXyA6E3teK67dAYh006KJFMK3j6aQXqv4+d5lvR/57nKelLHFLj1+lfq3w3+Ovd3&#13;&#10;PCok78oqGWnwL2DR8KqFSQ+hHnnPyVZWn4VqqkQKJfL+JhGNI/K8SjKdA2TD3JNsnqXYdjqXIhqK&#13;&#10;7iATSHui0xeHTf7aPcvuY/dBGvZw+14k/yjQxRm6IrLH8bkwYLIZ/hQp+Mm3vdCJ73PZYAhIiey1&#13;&#10;vi8HfbN9TxJ4GQSBt3DBhgTGWLByg9GApASX5s+Y7/uhsSYpfx8/Zh58az71Qg9HHR6ZWTXTkRk6&#13;&#10;D0tJzWqpr1PrY8m7TJugUI0PklQpsPeXK3exZOGKkpY3oEQqEoVQTQ05AHjSVdmiWiMIU6D9K+W0&#13;&#10;dJkkvaIKjzqp+udMNARvYiqhGrRXfPde9UbACYLWKVFX6VNV1/pBFpuHWpIdh8r57R17umWj5kew&#13;&#10;ukVwK/AzExHfgCEmMePGRqQvkKQUpvygXcBNKeR/lAxQejFV/265zCip/2jBrRVboNO9flj4gQcP&#13;&#10;0h7Z2CO8TSBUTHtKzO1Db+p728mqKGEmppNuxTtYq3mlE0d+htVIFhbMd1o5YcjCpRcE0BiPF84t&#13;&#10;6vutFw4UHEyE5TbX1LR2FquVd76geJRszdJBd6flAt0thYWDr4p0JL8Gb/Kmhp756xviEr0cCUy6&#13;&#10;MuU749iE+8Uha5cMRM8OGdvBgI4dDCkTi/gc7XYCQjQNICUZu4IdbzHBNLnAv3XPcvMnGHJbXOC2&#13;&#10;nEAm0cvcggl4nRvYYuWKkp3lBv3FwJBbeIEbO3HBDxfgxez4LByzfWAad1Y5dmIFNt+z/JhtxZp5&#13;&#10;lxgeW2FmPs/QduMawxNDLjO0DVmz5SWGx4aYVXWeoe2JwR00hD3pUCS8NG0WqmnfjoUDd9CmYAN3&#13;&#10;dVPqhMJtbw2uQI2udQuAEIDCwrgABoEQHIz9+DoYuCIYfDft+Toa3dRw/3VwkFbDdblPxM11TBg3&#13;&#10;ndPDl6QEDl8b0yI63qNOmC/ekiGmpjGVMcWSxoFG7LK10JAe9QKAUUyfH2C+GVC3NtALj3HT6HTt&#13;&#10;dDioHshiPlVMo9PVoA6Tvho4sZviJLVQmbEBU9UnmEP6qJrVdI92WWVvxoHrPrDH0Z8j2A+1GetD&#13;&#10;HZx6tUrjCR2P1faz3rzn/xH3/wMAAP//AwBQSwMEFAAGAAgAAAAhAF3/qBnjAAAAEAEAAA8AAABk&#13;&#10;cnMvZG93bnJldi54bWxMj09rwzAMxe+DfQejwW6rk2wZJY1TSvfnVAZrB2M3N1aT0FgOsZuk337K&#13;&#10;absI6T0kvV++nmwrBux940hBvIhAIJXONFQp+Dq8PSxB+KDJ6NYRKriih3Vxe5PrzLiRPnHYh0rw&#13;&#10;EfKZVlCH0GVS+rJGq/3CdUjsnVxvdeCxr6Tp9cjHbSuTKHqWVjfEH2rd4bbG8ry/WAXvox43j/Hr&#13;&#10;sDufttefQ/rxvYtRqfu76WXFZbMCEXAKfxswM3B+KDjY0V3IeNEqYJrAapqmjDH7SfLE2nHWltzJ&#13;&#10;Ipf/QYpfAAAA//8DAFBLAQItABQABgAIAAAAIQC2gziS/gAAAOEBAAATAAAAAAAAAAAAAAAAAAAA&#13;&#10;AABbQ29udGVudF9UeXBlc10ueG1sUEsBAi0AFAAGAAgAAAAhADj9If/WAAAAlAEAAAsAAAAAAAAA&#13;&#10;AAAAAAAALwEAAF9yZWxzLy5yZWxzUEsBAi0AFAAGAAgAAAAhAJCy2UX8AwAAjwwAAA4AAAAAAAAA&#13;&#10;AAAAAAAALgIAAGRycy9lMm9Eb2MueG1sUEsBAi0AFAAGAAgAAAAhAF3/qBnjAAAAEAEAAA8AAAAA&#13;&#10;AAAAAAAAAAAAVgYAAGRycy9kb3ducmV2LnhtbFBLBQYAAAAABAAEAPMAAABmBwAAAAA=&#13;&#10;">
                <v:rect id="docshape2" o:spid="_x0000_s1027" style="position:absolute;top:15558;width:12240;height:28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WpBuzwAAAOgAAAAPAAAAZHJzL2Rvd25yZXYueG1sRI/dSsNA&#13;&#10;EIXvBd9hGcE7u6k2oU27Lf6g5KZYWx9gyI5JMDub7q5tfHtHELwZOHM43+GsNqPr1YlC7DwbmE4y&#13;&#10;UMS1tx03Bt4PzzdzUDEhW+w9k4FvirBZX16ssLT+zG902qdGCYRjiQbalIZS61i35DBO/EAs3ocP&#13;&#10;DpPI0Ggb8Cxw1+vbLCu0w46locWBHluqP/dfTnrv8ipsq5GLh6M/Hl5f8t1ulhtzfTU+LeXcL0El&#13;&#10;GtN/4g9RWdmQF4tsVkznC/gdJg/Q6x8AAAD//wMAUEsBAi0AFAAGAAgAAAAhANvh9svuAAAAhQEA&#13;&#10;ABMAAAAAAAAAAAAAAAAAAAAAAFtDb250ZW50X1R5cGVzXS54bWxQSwECLQAUAAYACAAAACEAWvQs&#13;&#10;W78AAAAVAQAACwAAAAAAAAAAAAAAAAAfAQAAX3JlbHMvLnJlbHNQSwECLQAUAAYACAAAACEAkFqQ&#13;&#10;bs8AAADoAAAADwAAAAAAAAAAAAAAAAAHAgAAZHJzL2Rvd25yZXYueG1sUEsFBgAAAAADAAMAtwAA&#13;&#10;AAMDAAAAAA==&#13;&#10;" fillcolor="#ba1f31" stroked="f">
                  <v:path arrowok="t"/>
                </v:rect>
                <v:shape id="docshape3" o:spid="_x0000_s1028" style="position:absolute;left:7248;top:15558;width:4992;height:282;visibility:visible;mso-wrap-style:square;v-text-anchor:top" coordsize="499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h6dL0AAAAOcAAAAPAAAAZHJzL2Rvd25yZXYueG1sRI9NS8NA&#13;&#10;EIbvgv9hGcGL2E0jtmnabfED0ZPU6MXbkJ1uotnZkF3T9N87B8HLwMvwPjPPZjf5To00xDawgfks&#13;&#10;A0VcB9uyM/Dx/nRdgIoJ2WIXmAycKMJue362wdKGI7/RWCWnBMKxRANNSn2pdawb8hhnoSeW3SEM&#13;&#10;HpPEwWk74FHgvtN5li20x5blQoM9PTRUf1c/3sBh/7qq9rm9/XLjzfNnfbU63TtrzOXF9LiWcbcG&#13;&#10;lWhK/40/xIs1UBTzYpEvl/K4eIkT6O0vAAAA//8DAFBLAQItABQABgAIAAAAIQDb4fbL7gAAAIUB&#13;&#10;AAATAAAAAAAAAAAAAAAAAAAAAABbQ29udGVudF9UeXBlc10ueG1sUEsBAi0AFAAGAAgAAAAhAFr0&#13;&#10;LFu/AAAAFQEAAAsAAAAAAAAAAAAAAAAAHwEAAF9yZWxzLy5yZWxzUEsBAi0AFAAGAAgAAAAhACGH&#13;&#10;p0vQAAAA5wAAAA8AAAAAAAAAAAAAAAAABwIAAGRycy9kb3ducmV2LnhtbFBLBQYAAAAAAwADALcA&#13;&#10;AAAEAwAAAAA=&#13;&#10;" path="m4991,l281,,,282r4991,l4991,xe" fillcolor="#700c1d" stroked="f">
                  <v:path arrowok="t" o:connecttype="custom" o:connectlocs="4991,15558;281,15558;0,15840;4991,15840;4991,15558" o:connectangles="0,0,0,0,0"/>
                </v:shape>
                <w10:wrap anchorx="page" anchory="page"/>
              </v:group>
            </w:pict>
          </mc:Fallback>
        </mc:AlternateContent>
      </w:r>
      <w:r w:rsidR="00680493">
        <w:rPr>
          <w:rFonts w:ascii="BuckeyeSans2-Black"/>
          <w:b/>
          <w:color w:val="B90B2E"/>
          <w:spacing w:val="-4"/>
        </w:rPr>
        <w:t>ENVIRONMENTAL HEALTH AND SAFETY</w:t>
      </w:r>
    </w:p>
    <w:p w14:paraId="3A0C24AB" w14:textId="5D09ACFC" w:rsidR="00D35369" w:rsidRDefault="00284CB4">
      <w:pPr>
        <w:pStyle w:val="Title"/>
      </w:pPr>
      <w:r>
        <w:rPr>
          <w:color w:val="202224"/>
        </w:rPr>
        <w:t>Dichloromethane Workplace Chemical Protection Program (WCPP)</w:t>
      </w:r>
    </w:p>
    <w:p w14:paraId="3A0C24AC" w14:textId="51FF1576" w:rsidR="00D35369" w:rsidRDefault="00284CB4">
      <w:pPr>
        <w:ind w:left="120"/>
        <w:rPr>
          <w:rFonts w:ascii="Buckeye Sans 2"/>
          <w:b/>
          <w:sz w:val="28"/>
        </w:rPr>
      </w:pPr>
      <w:r>
        <w:rPr>
          <w:rFonts w:ascii="Buckeye Sans 2"/>
          <w:b/>
          <w:color w:val="202224"/>
          <w:sz w:val="28"/>
        </w:rPr>
        <w:t>Template</w:t>
      </w:r>
    </w:p>
    <w:p w14:paraId="3A0C24B0" w14:textId="535E0219" w:rsidR="00D35369" w:rsidRPr="00D44F10" w:rsidRDefault="00284CB4" w:rsidP="00D44F10">
      <w:pPr>
        <w:pStyle w:val="BodyText"/>
        <w:spacing w:before="12"/>
        <w:rPr>
          <w:rFonts w:ascii="Buckeye Sans 2"/>
          <w:b/>
          <w:sz w:val="22"/>
        </w:rPr>
      </w:pPr>
      <w:r>
        <w:rPr>
          <w:noProof/>
        </w:rPr>
        <mc:AlternateContent>
          <mc:Choice Requires="wps">
            <w:drawing>
              <wp:anchor distT="0" distB="0" distL="0" distR="0" simplePos="0" relativeHeight="487587840" behindDoc="1" locked="0" layoutInCell="1" allowOverlap="1" wp14:anchorId="3A0C24CF" wp14:editId="21F28974">
                <wp:simplePos x="0" y="0"/>
                <wp:positionH relativeFrom="page">
                  <wp:posOffset>571500</wp:posOffset>
                </wp:positionH>
                <wp:positionV relativeFrom="paragraph">
                  <wp:posOffset>202565</wp:posOffset>
                </wp:positionV>
                <wp:extent cx="544195" cy="1270"/>
                <wp:effectExtent l="0" t="12700" r="27305" b="24130"/>
                <wp:wrapTopAndBottom/>
                <wp:docPr id="168164720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4195" cy="1270"/>
                        </a:xfrm>
                        <a:custGeom>
                          <a:avLst/>
                          <a:gdLst>
                            <a:gd name="T0" fmla="+- 0 900 900"/>
                            <a:gd name="T1" fmla="*/ T0 w 857"/>
                            <a:gd name="T2" fmla="+- 0 1756 900"/>
                            <a:gd name="T3" fmla="*/ T2 w 857"/>
                          </a:gdLst>
                          <a:ahLst/>
                          <a:cxnLst>
                            <a:cxn ang="0">
                              <a:pos x="T1" y="0"/>
                            </a:cxn>
                            <a:cxn ang="0">
                              <a:pos x="T3" y="0"/>
                            </a:cxn>
                          </a:cxnLst>
                          <a:rect l="0" t="0" r="r" b="b"/>
                          <a:pathLst>
                            <a:path w="857">
                              <a:moveTo>
                                <a:pt x="0" y="0"/>
                              </a:moveTo>
                              <a:lnTo>
                                <a:pt x="856" y="0"/>
                              </a:lnTo>
                            </a:path>
                          </a:pathLst>
                        </a:custGeom>
                        <a:noFill/>
                        <a:ln w="32751">
                          <a:solidFill>
                            <a:srgbClr val="BA0C2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57D29" id="docshape4" o:spid="_x0000_s1026" style="position:absolute;margin-left:45pt;margin-top:15.95pt;width:42.8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57,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QixtkgIAAHcFAAAOAAAAZHJzL2Uyb0RvYy54bWysVMlu2zAQvRfoPxA8tki0xLITwXKQOk1R&#13;&#10;IF2AuB9AU5QllOKwJG3Z+foOKclxXPRS9GBhxvP45s1Czm/3rSQ7YWwDqqDJZUyJUBzKRm0K+mP1&#13;&#10;cHFNiXVMlUyCEgU9CEtvF2/fzDudixRqkKUwBEmUzTtd0No5nUeR5bVomb0ELRQGKzAtc+iaTVQa&#13;&#10;1iF7K6M0jqdRB6bUBriwFv+974N0EfirSnD3raqscEQWFLW58DXhu/bfaDFn+cYwXTd8kMH+QUXL&#13;&#10;GoVJj1T3zDGyNc0fVG3DDVio3CWHNoKqargINWA1SXxWzVPNtAi1YHOsPrbJ/j9a/nX3pL8bL93q&#13;&#10;R+A/LXYk6rTNjxHvWMSQdfcFSpwh2zoIxe4r0/qTWAbZh54ejj0Ve0c4/plNJslNRgnHUJLOQscj&#13;&#10;lo9H+da6TwICDds9WtcPpEQrtLMkirWYc4XDq1qJs3l/QWJyE4ffML4jKBlB7yKyiklHrrPZOSYd&#13;&#10;MYEomWVTz3aOuhpRnil9YULpm1Ecq0e9fK8GwWgR5nc/Dh3SYH1nVihsbA0yIMgX9xcspj7H9meG&#13;&#10;FAaX+nydDSW4zuu+Cs2cV+ZTeJN0BfV98H4LO7GCEHFnI8McL1GpTlHX2fSVpj6KBzw9rktvhJRe&#13;&#10;6clIFTw0UoaZSuWFXKWzLAlSLMim9FGvxprNeikN2TG8px/u4mV672tBtlcwA1tVBrZasPLjYDvW&#13;&#10;yN5GvMTWhv31K+ufAZuvoTzg+hrobz++VmjUYJ4p6fDmF9T+2jIjKJGfFV6tm2Qy8U9FcCbZLEXH&#13;&#10;nEbWpxGmOFIV1FGcuzeXrn9etto0mxoz9eUquMNrUzV+wYO+XtXg4O0O1Q4vkX8+Tv2AenkvF78B&#13;&#10;AAD//wMAUEsDBBQABgAIAAAAIQBus4P44gAAAA0BAAAPAAAAZHJzL2Rvd25yZXYueG1sTI9BT8Mw&#13;&#10;DIXvSPyHyEjcWNqhMdo1ncYQB46MCji6TWjDGqdqsq3793gnuFiyn97z+4r15HpxNGOwnhSkswSE&#13;&#10;ocZrS62C6v3l7hFEiEgae09GwdkEWJfXVwXm2p/ozRx3sRUcQiFHBV2MQy5laDrjMMz8YIi1bz86&#13;&#10;jLyOrdQjnjjc9XKeJA/SoSX+0OFgtp1p9ruDU/BhP7/Stj7/2GqD2+lpUb1m+0qp25vpecVjswIR&#13;&#10;zRT/HHBh4P5QcrHaH0gH0SvIEuaJCu7TDMRFXy6WIGo+zFOQZSH/U5S/AAAA//8DAFBLAQItABQA&#13;&#10;BgAIAAAAIQC2gziS/gAAAOEBAAATAAAAAAAAAAAAAAAAAAAAAABbQ29udGVudF9UeXBlc10ueG1s&#13;&#10;UEsBAi0AFAAGAAgAAAAhADj9If/WAAAAlAEAAAsAAAAAAAAAAAAAAAAALwEAAF9yZWxzLy5yZWxz&#13;&#10;UEsBAi0AFAAGAAgAAAAhAA1CLG2SAgAAdwUAAA4AAAAAAAAAAAAAAAAALgIAAGRycy9lMm9Eb2Mu&#13;&#10;eG1sUEsBAi0AFAAGAAgAAAAhAG6zg/jiAAAADQEAAA8AAAAAAAAAAAAAAAAA7AQAAGRycy9kb3du&#13;&#10;cmV2LnhtbFBLBQYAAAAABAAEAPMAAAD7BQAAAAA=&#13;&#10;" path="m,l856,e" filled="f" strokecolor="#ba0c2d" strokeweight=".90975mm">
                <v:path arrowok="t" o:connecttype="custom" o:connectlocs="0,0;543560,0" o:connectangles="0,0"/>
                <w10:wrap type="topAndBottom" anchorx="page"/>
              </v:shape>
            </w:pict>
          </mc:Fallback>
        </mc:AlternateContent>
      </w:r>
    </w:p>
    <w:p w14:paraId="4C85FF71" w14:textId="77777777" w:rsidR="00283592" w:rsidRDefault="00283592" w:rsidP="00283592">
      <w:pPr>
        <w:pStyle w:val="Heading2"/>
      </w:pPr>
      <w:r>
        <w:t>Purpose</w:t>
      </w:r>
    </w:p>
    <w:p w14:paraId="4BA5806B" w14:textId="402F673E" w:rsidR="00283592" w:rsidRPr="00283592" w:rsidRDefault="00283592" w:rsidP="00283592">
      <w:pPr>
        <w:tabs>
          <w:tab w:val="left" w:pos="1170"/>
        </w:tabs>
        <w:rPr>
          <w:sz w:val="24"/>
          <w:szCs w:val="24"/>
        </w:rPr>
      </w:pPr>
      <w:r w:rsidRPr="00283592">
        <w:rPr>
          <w:sz w:val="24"/>
          <w:szCs w:val="24"/>
        </w:rPr>
        <w:t xml:space="preserve">The Environmental Protection Agency (EPA), under the Toxic Substances Control Act (TSCA), has determined that methylene chloride, also known as dichloromethane (DCM), poses an unreasonable risk of injury to health because cumulative exposures to DCM can cause cancer and damage to the liver and kidneys. Acute exposures to high concentrations of DCM vapor in </w:t>
      </w:r>
      <w:r w:rsidR="00DA52BC" w:rsidRPr="00283592">
        <w:rPr>
          <w:sz w:val="24"/>
          <w:szCs w:val="24"/>
        </w:rPr>
        <w:t>poorly ventilated</w:t>
      </w:r>
      <w:r w:rsidRPr="00283592">
        <w:rPr>
          <w:sz w:val="24"/>
          <w:szCs w:val="24"/>
        </w:rPr>
        <w:t xml:space="preserve"> spaces has caused central nervous system harm, up to and including unconsciousness and death through respiratory paralysis.</w:t>
      </w:r>
    </w:p>
    <w:p w14:paraId="273C7811" w14:textId="77777777" w:rsidR="00283592" w:rsidRPr="00283592" w:rsidRDefault="00283592" w:rsidP="00283592">
      <w:pPr>
        <w:tabs>
          <w:tab w:val="left" w:pos="1170"/>
        </w:tabs>
        <w:rPr>
          <w:sz w:val="24"/>
          <w:szCs w:val="24"/>
        </w:rPr>
      </w:pPr>
    </w:p>
    <w:p w14:paraId="55D6ECEE" w14:textId="3C1861DA" w:rsidR="00283592" w:rsidRPr="00283592" w:rsidRDefault="00283592" w:rsidP="00283592">
      <w:pPr>
        <w:tabs>
          <w:tab w:val="left" w:pos="1170"/>
        </w:tabs>
        <w:rPr>
          <w:sz w:val="24"/>
          <w:szCs w:val="24"/>
        </w:rPr>
      </w:pPr>
      <w:r w:rsidRPr="00283592">
        <w:rPr>
          <w:sz w:val="24"/>
          <w:szCs w:val="24"/>
        </w:rPr>
        <w:t xml:space="preserve">The EPA has identified a limited number of applications that may continue. A Workplace Chemical Protection Program is required for those entities that will continue using DCM under these allowable uses. </w:t>
      </w:r>
      <w:r w:rsidR="0034145C">
        <w:rPr>
          <w:sz w:val="24"/>
          <w:szCs w:val="24"/>
        </w:rPr>
        <w:t>The Ohio State University</w:t>
      </w:r>
      <w:r w:rsidRPr="00283592">
        <w:rPr>
          <w:sz w:val="24"/>
          <w:szCs w:val="24"/>
        </w:rPr>
        <w:t xml:space="preserve"> has implemented the following requirements to satisfy this obligation.</w:t>
      </w:r>
    </w:p>
    <w:p w14:paraId="314C4E9D" w14:textId="77777777" w:rsidR="00283592" w:rsidRDefault="00283592" w:rsidP="00283592">
      <w:pPr>
        <w:tabs>
          <w:tab w:val="left" w:pos="1170"/>
        </w:tabs>
        <w:rPr>
          <w:b/>
        </w:rPr>
      </w:pPr>
    </w:p>
    <w:p w14:paraId="5770A2F1" w14:textId="77777777" w:rsidR="00283592" w:rsidRDefault="00283592" w:rsidP="00283592">
      <w:pPr>
        <w:pStyle w:val="Heading2"/>
      </w:pPr>
      <w:bookmarkStart w:id="0" w:name="_heading=h.3znysh7" w:colFirst="0" w:colLast="0"/>
      <w:bookmarkEnd w:id="0"/>
      <w:r>
        <w:t>Definitions, Roles and Responsibilities</w:t>
      </w:r>
    </w:p>
    <w:p w14:paraId="1727E373" w14:textId="77777777" w:rsidR="00283592" w:rsidRDefault="00283592" w:rsidP="00283592">
      <w:pPr>
        <w:tabs>
          <w:tab w:val="left" w:pos="1170"/>
        </w:tabs>
        <w:ind w:left="720"/>
      </w:pPr>
    </w:p>
    <w:p w14:paraId="704D7BD4"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As needed monitoring</w:t>
      </w:r>
      <w:r w:rsidRPr="00283592">
        <w:rPr>
          <w:sz w:val="24"/>
          <w:szCs w:val="24"/>
        </w:rPr>
        <w:t xml:space="preserve"> - Exposure measurements taken when there is a change of use.</w:t>
      </w:r>
    </w:p>
    <w:p w14:paraId="6794780A"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De minimis</w:t>
      </w:r>
      <w:r w:rsidRPr="00283592">
        <w:rPr>
          <w:sz w:val="24"/>
          <w:szCs w:val="24"/>
        </w:rPr>
        <w:t xml:space="preserve"> - The threshold concentration for which the regulatory restrictions are not required. For DCM this concentration is 0.01% by weight.</w:t>
      </w:r>
    </w:p>
    <w:p w14:paraId="45CDF36C"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Exposure Control Plan (ECP)</w:t>
      </w:r>
      <w:r w:rsidRPr="00283592">
        <w:rPr>
          <w:sz w:val="24"/>
          <w:szCs w:val="24"/>
        </w:rPr>
        <w:t xml:space="preserve"> - This documents actions taken to mitigate occupational exposures and comply with the WCPP at the lab, department, or institute level.</w:t>
      </w:r>
    </w:p>
    <w:p w14:paraId="09003D45"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Owners / operators</w:t>
      </w:r>
      <w:r w:rsidRPr="00283592">
        <w:rPr>
          <w:sz w:val="24"/>
          <w:szCs w:val="24"/>
        </w:rPr>
        <w:t xml:space="preserve"> - Anyone who owns, leases, operates, controls, or supervises a workplace. This includes Enter Institution Name and each PI, instructor, or supervisor who oversees a location where DCM is used or a person who uses DCM. Enter Institution Name is responsible for writing and updating this Program. PIs, instructors, and supervisors are responsible for implementing this Program and for approving and enforcing any Exposure Control Plans applicable to their work area.</w:t>
      </w:r>
    </w:p>
    <w:p w14:paraId="693B3B08"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Periodic monitoring</w:t>
      </w:r>
      <w:r w:rsidRPr="00283592">
        <w:rPr>
          <w:sz w:val="24"/>
          <w:szCs w:val="24"/>
        </w:rPr>
        <w:t xml:space="preserve"> - Dependent upon the results of the initial and/or repeat monitoring; the frequency for gathering new monitoring data ranges from 3 months to 5 years.</w:t>
      </w:r>
    </w:p>
    <w:p w14:paraId="2054A03D"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 xml:space="preserve">Potentially exposed person </w:t>
      </w:r>
      <w:r w:rsidRPr="00283592">
        <w:rPr>
          <w:sz w:val="24"/>
          <w:szCs w:val="24"/>
        </w:rPr>
        <w:t xml:space="preserve">- Any person who may be exposed to a chemical or mixture in a workplace </w:t>
      </w:r>
      <w:proofErr w:type="gramStart"/>
      <w:r w:rsidRPr="00283592">
        <w:rPr>
          <w:sz w:val="24"/>
          <w:szCs w:val="24"/>
        </w:rPr>
        <w:t>as a result of</w:t>
      </w:r>
      <w:proofErr w:type="gramEnd"/>
      <w:r w:rsidRPr="00283592">
        <w:rPr>
          <w:sz w:val="24"/>
          <w:szCs w:val="24"/>
        </w:rPr>
        <w:t xml:space="preserve"> a condition of use of that chemical substance or mixture. This applies </w:t>
      </w:r>
      <w:r w:rsidRPr="00283592">
        <w:rPr>
          <w:sz w:val="24"/>
          <w:szCs w:val="24"/>
        </w:rPr>
        <w:lastRenderedPageBreak/>
        <w:t>regardless of whether a person is a user of the chemical or an employee. Potentially exposed persons are responsible for complying with the provisions of this Program.</w:t>
      </w:r>
    </w:p>
    <w:p w14:paraId="69940113"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 xml:space="preserve">Prohibited uses </w:t>
      </w:r>
      <w:r w:rsidRPr="00283592">
        <w:rPr>
          <w:sz w:val="24"/>
          <w:szCs w:val="24"/>
        </w:rPr>
        <w:t xml:space="preserve">- the EPA has established exposure limits for DCM for some conditions of use, including “use as a laboratory chemical.” Nearly all other commercial and industrial uses, such as use as a solvent or paint remover, are prohibited. EPA has a full list of prohibited uses in its </w:t>
      </w:r>
      <w:hyperlink r:id="rId10">
        <w:r w:rsidRPr="00283592">
          <w:rPr>
            <w:color w:val="1155CC"/>
            <w:sz w:val="24"/>
            <w:szCs w:val="24"/>
            <w:u w:val="single"/>
          </w:rPr>
          <w:t>Guide to Complying with the 2024 Methylene Chloride Regulation</w:t>
        </w:r>
      </w:hyperlink>
      <w:r w:rsidRPr="00283592">
        <w:rPr>
          <w:sz w:val="24"/>
          <w:szCs w:val="24"/>
        </w:rPr>
        <w:t>.</w:t>
      </w:r>
    </w:p>
    <w:p w14:paraId="6DFA2997"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Regulated area</w:t>
      </w:r>
      <w:r w:rsidRPr="00283592">
        <w:rPr>
          <w:sz w:val="24"/>
          <w:szCs w:val="24"/>
        </w:rPr>
        <w:t xml:space="preserve"> - An area demarcated where airborne concentrations exceed, or there is a reasonable possibility they may exceed, the Existing Chemical Exposure Limit (ECEL) of 2 ppm or EPA Short Term Exposure Limit (STEL) of 16 ppm.</w:t>
      </w:r>
    </w:p>
    <w:p w14:paraId="311A7114"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Retailer</w:t>
      </w:r>
      <w:r w:rsidRPr="00283592">
        <w:rPr>
          <w:sz w:val="24"/>
          <w:szCs w:val="24"/>
        </w:rPr>
        <w:t xml:space="preserve"> - An entity that distributes or makes available products to consumers.</w:t>
      </w:r>
    </w:p>
    <w:p w14:paraId="5E70E368" w14:textId="2BB8E5F6"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 xml:space="preserve">Time-Weighted Average (TWA) </w:t>
      </w:r>
      <w:r w:rsidRPr="00283592">
        <w:rPr>
          <w:sz w:val="24"/>
          <w:szCs w:val="24"/>
        </w:rPr>
        <w:t xml:space="preserve">- The </w:t>
      </w:r>
      <w:r w:rsidR="0034145C" w:rsidRPr="00283592">
        <w:rPr>
          <w:sz w:val="24"/>
          <w:szCs w:val="24"/>
        </w:rPr>
        <w:t>potentially exposed</w:t>
      </w:r>
      <w:r w:rsidRPr="00283592">
        <w:rPr>
          <w:sz w:val="24"/>
          <w:szCs w:val="24"/>
        </w:rPr>
        <w:t xml:space="preserve"> person's average airborne exposure in any 8-hour work shift of a 40-hour work week (8-hour TWA), or in any 15-minute reference period covering a specific task where airborne concentrations may instantaneously exceed the full-shift exposure limit (15-minute TWA).</w:t>
      </w:r>
    </w:p>
    <w:p w14:paraId="2BD0F023" w14:textId="77777777" w:rsidR="00283592" w:rsidRPr="00283592" w:rsidRDefault="00283592" w:rsidP="00283592">
      <w:pPr>
        <w:widowControl/>
        <w:numPr>
          <w:ilvl w:val="0"/>
          <w:numId w:val="4"/>
        </w:numPr>
        <w:tabs>
          <w:tab w:val="left" w:pos="1170"/>
        </w:tabs>
        <w:autoSpaceDE/>
        <w:autoSpaceDN/>
        <w:spacing w:line="276" w:lineRule="auto"/>
        <w:rPr>
          <w:sz w:val="24"/>
          <w:szCs w:val="24"/>
        </w:rPr>
      </w:pPr>
      <w:r w:rsidRPr="00283592">
        <w:rPr>
          <w:b/>
          <w:sz w:val="24"/>
          <w:szCs w:val="24"/>
        </w:rPr>
        <w:t>Workplace Chemical Protection Program (WCPP)</w:t>
      </w:r>
      <w:r w:rsidRPr="00283592">
        <w:rPr>
          <w:sz w:val="24"/>
          <w:szCs w:val="24"/>
        </w:rPr>
        <w:t xml:space="preserve"> - A written program to protect potentially exposed persons in the workplace who are engaged in conditions of use that are not prohibited.</w:t>
      </w:r>
    </w:p>
    <w:p w14:paraId="09994303" w14:textId="77777777" w:rsidR="00283592" w:rsidRDefault="00283592" w:rsidP="00283592">
      <w:pPr>
        <w:tabs>
          <w:tab w:val="left" w:pos="1170"/>
        </w:tabs>
        <w:rPr>
          <w:b/>
        </w:rPr>
      </w:pPr>
    </w:p>
    <w:p w14:paraId="5897547A" w14:textId="77777777" w:rsidR="00283592" w:rsidRDefault="00283592" w:rsidP="00283592">
      <w:pPr>
        <w:pStyle w:val="Heading2"/>
      </w:pPr>
      <w:bookmarkStart w:id="1" w:name="_heading=h.2et92p0" w:colFirst="0" w:colLast="0"/>
      <w:bookmarkEnd w:id="1"/>
      <w:r>
        <w:t xml:space="preserve">Exposure Limits </w:t>
      </w:r>
    </w:p>
    <w:p w14:paraId="60EB6B52" w14:textId="4A5922C2" w:rsidR="00283592" w:rsidRPr="00283592" w:rsidRDefault="00283592" w:rsidP="00283592">
      <w:pPr>
        <w:pStyle w:val="Heading2"/>
        <w:rPr>
          <w:sz w:val="36"/>
          <w:szCs w:val="36"/>
        </w:rPr>
      </w:pPr>
      <w:r w:rsidRPr="00283592">
        <w:rPr>
          <w:sz w:val="24"/>
          <w:szCs w:val="24"/>
        </w:rPr>
        <w:t>Under this program, long-term exposures to DCM will be kept below 2 ppm (8-hour TWA) and short-term exposures will be kept below 16 ppm (15-minute TWA). Additional monitoring will be implemented whenever long-term exposures exceed 1 ppm. Any deviation from these limits must be approved by the Enter Relevant Authority and will be documented in a written Exposure Control Plan. This documentation will include a respiratory protection program to be implemented in work areas receiving a variance.</w:t>
      </w:r>
    </w:p>
    <w:p w14:paraId="42811164" w14:textId="77777777" w:rsidR="00283592" w:rsidRDefault="00283592" w:rsidP="00283592">
      <w:pPr>
        <w:pStyle w:val="Heading2"/>
        <w:tabs>
          <w:tab w:val="left" w:pos="1170"/>
        </w:tabs>
        <w:spacing w:line="240" w:lineRule="auto"/>
      </w:pPr>
      <w:bookmarkStart w:id="2" w:name="_heading=h.tyjcwt" w:colFirst="0" w:colLast="0"/>
      <w:bookmarkEnd w:id="2"/>
      <w:r>
        <w:t>Exposure Monitoring</w:t>
      </w:r>
    </w:p>
    <w:p w14:paraId="6C84F2AE" w14:textId="77777777" w:rsidR="00283592" w:rsidRPr="00283592" w:rsidRDefault="00283592" w:rsidP="00283592">
      <w:pPr>
        <w:tabs>
          <w:tab w:val="left" w:pos="720"/>
        </w:tabs>
        <w:rPr>
          <w:b/>
          <w:sz w:val="24"/>
          <w:szCs w:val="24"/>
        </w:rPr>
      </w:pPr>
      <w:r w:rsidRPr="00283592">
        <w:rPr>
          <w:b/>
          <w:sz w:val="24"/>
          <w:szCs w:val="24"/>
        </w:rPr>
        <w:t>Monitoring Requirements</w:t>
      </w:r>
    </w:p>
    <w:p w14:paraId="435EF6BF" w14:textId="77777777" w:rsidR="00283592" w:rsidRPr="00283592" w:rsidRDefault="00283592" w:rsidP="00283592">
      <w:pPr>
        <w:tabs>
          <w:tab w:val="left" w:pos="720"/>
        </w:tabs>
        <w:rPr>
          <w:sz w:val="24"/>
          <w:szCs w:val="24"/>
        </w:rPr>
      </w:pPr>
      <w:r w:rsidRPr="00283592">
        <w:rPr>
          <w:sz w:val="24"/>
          <w:szCs w:val="24"/>
        </w:rPr>
        <w:t xml:space="preserve">Initial monitoring for DCM is required to establish a baseline for DCM users and to </w:t>
      </w:r>
    </w:p>
    <w:p w14:paraId="2D2CC8B1" w14:textId="1D74C75A" w:rsidR="00283592" w:rsidRPr="00283592" w:rsidRDefault="00283592" w:rsidP="00283592">
      <w:pPr>
        <w:tabs>
          <w:tab w:val="left" w:pos="1170"/>
        </w:tabs>
        <w:rPr>
          <w:sz w:val="24"/>
          <w:szCs w:val="24"/>
        </w:rPr>
      </w:pPr>
      <w:r w:rsidRPr="00283592">
        <w:rPr>
          <w:sz w:val="24"/>
          <w:szCs w:val="24"/>
        </w:rPr>
        <w:t xml:space="preserve">inform the development of the Exposure Control Plan (ECP). All initial monitoring shall be conducted by May 5, 2025, or within 30 days after the introduction of DCM in the workplace.  Initial monitoring results will be used to determine the frequency of compliance activities such as periodic monitoring. Monitoring must be taken when and where operating conditions are best representative of each potentially exposed person’s highest likely full </w:t>
      </w:r>
      <w:r w:rsidR="0034145C" w:rsidRPr="00283592">
        <w:rPr>
          <w:sz w:val="24"/>
          <w:szCs w:val="24"/>
        </w:rPr>
        <w:t>shift,</w:t>
      </w:r>
      <w:r w:rsidRPr="00283592">
        <w:rPr>
          <w:sz w:val="24"/>
          <w:szCs w:val="24"/>
        </w:rPr>
        <w:t xml:space="preserve"> and 15-minute exposures occur. </w:t>
      </w:r>
    </w:p>
    <w:p w14:paraId="2A1BF6D5" w14:textId="77777777" w:rsidR="00283592" w:rsidRPr="00283592" w:rsidRDefault="00283592" w:rsidP="00283592">
      <w:pPr>
        <w:tabs>
          <w:tab w:val="left" w:pos="1170"/>
        </w:tabs>
        <w:rPr>
          <w:sz w:val="24"/>
          <w:szCs w:val="24"/>
        </w:rPr>
      </w:pPr>
    </w:p>
    <w:p w14:paraId="0DD91CA1" w14:textId="77777777" w:rsidR="00283592" w:rsidRPr="00283592" w:rsidRDefault="00283592" w:rsidP="00283592">
      <w:pPr>
        <w:tabs>
          <w:tab w:val="left" w:pos="1170"/>
        </w:tabs>
        <w:rPr>
          <w:b/>
          <w:sz w:val="24"/>
          <w:szCs w:val="24"/>
        </w:rPr>
      </w:pPr>
      <w:r w:rsidRPr="00283592">
        <w:rPr>
          <w:b/>
          <w:sz w:val="24"/>
          <w:szCs w:val="24"/>
        </w:rPr>
        <w:t>Exemptions to Initial Monitoring</w:t>
      </w:r>
    </w:p>
    <w:p w14:paraId="5D2BF865" w14:textId="77777777" w:rsidR="00283592" w:rsidRPr="00283592" w:rsidRDefault="00283592" w:rsidP="00283592">
      <w:pPr>
        <w:tabs>
          <w:tab w:val="left" w:pos="720"/>
        </w:tabs>
        <w:rPr>
          <w:sz w:val="24"/>
          <w:szCs w:val="24"/>
        </w:rPr>
      </w:pPr>
      <w:r w:rsidRPr="00283592">
        <w:rPr>
          <w:sz w:val="24"/>
          <w:szCs w:val="24"/>
        </w:rPr>
        <w:t xml:space="preserve">Two conditions can exempt an employer from conducting initial monitoring for DCM. </w:t>
      </w:r>
    </w:p>
    <w:p w14:paraId="7AE52576" w14:textId="77777777" w:rsidR="00283592" w:rsidRPr="00283592" w:rsidRDefault="00283592" w:rsidP="00283592">
      <w:pPr>
        <w:tabs>
          <w:tab w:val="left" w:pos="1170"/>
        </w:tabs>
        <w:rPr>
          <w:sz w:val="24"/>
          <w:szCs w:val="24"/>
        </w:rPr>
      </w:pPr>
    </w:p>
    <w:p w14:paraId="43DB19DA" w14:textId="77777777" w:rsidR="00283592" w:rsidRPr="00283592" w:rsidRDefault="00283592" w:rsidP="00283592">
      <w:pPr>
        <w:widowControl/>
        <w:numPr>
          <w:ilvl w:val="0"/>
          <w:numId w:val="2"/>
        </w:numPr>
        <w:tabs>
          <w:tab w:val="left" w:pos="1170"/>
        </w:tabs>
        <w:autoSpaceDE/>
        <w:autoSpaceDN/>
        <w:rPr>
          <w:sz w:val="24"/>
          <w:szCs w:val="24"/>
        </w:rPr>
      </w:pPr>
      <w:r w:rsidRPr="00283592">
        <w:rPr>
          <w:sz w:val="24"/>
          <w:szCs w:val="24"/>
        </w:rPr>
        <w:lastRenderedPageBreak/>
        <w:t xml:space="preserve">If objective data generated during the last 5 years demonstrates DCM is not released in the workplace environment at or above the ECEL action level and EPA STEL and with initial monitoring conducted within 5 years of that data. </w:t>
      </w:r>
    </w:p>
    <w:p w14:paraId="477B8EF2" w14:textId="77777777" w:rsidR="00283592" w:rsidRPr="00283592" w:rsidRDefault="00283592" w:rsidP="00283592">
      <w:pPr>
        <w:widowControl/>
        <w:numPr>
          <w:ilvl w:val="0"/>
          <w:numId w:val="2"/>
        </w:numPr>
        <w:tabs>
          <w:tab w:val="left" w:pos="1170"/>
        </w:tabs>
        <w:autoSpaceDE/>
        <w:autoSpaceDN/>
        <w:rPr>
          <w:sz w:val="24"/>
          <w:szCs w:val="24"/>
        </w:rPr>
      </w:pPr>
      <w:r w:rsidRPr="00283592">
        <w:rPr>
          <w:sz w:val="24"/>
          <w:szCs w:val="24"/>
        </w:rPr>
        <w:t xml:space="preserve">If exposure to DCM is less than 30 days per year with two conditions: </w:t>
      </w:r>
    </w:p>
    <w:p w14:paraId="6A27B014" w14:textId="77777777" w:rsidR="00283592" w:rsidRPr="00283592" w:rsidRDefault="00283592" w:rsidP="00283592">
      <w:pPr>
        <w:widowControl/>
        <w:numPr>
          <w:ilvl w:val="1"/>
          <w:numId w:val="2"/>
        </w:numPr>
        <w:tabs>
          <w:tab w:val="left" w:pos="1170"/>
        </w:tabs>
        <w:autoSpaceDE/>
        <w:autoSpaceDN/>
        <w:rPr>
          <w:sz w:val="24"/>
          <w:szCs w:val="24"/>
        </w:rPr>
      </w:pPr>
      <w:r w:rsidRPr="00283592">
        <w:rPr>
          <w:sz w:val="24"/>
          <w:szCs w:val="24"/>
        </w:rPr>
        <w:t>Direct reading measurements must be taken in the environment to ensure levels are below the ECEL action level and EPA STEL.</w:t>
      </w:r>
    </w:p>
    <w:p w14:paraId="0F9AEB20" w14:textId="77777777" w:rsidR="00283592" w:rsidRPr="00283592" w:rsidRDefault="00283592" w:rsidP="00283592">
      <w:pPr>
        <w:widowControl/>
        <w:numPr>
          <w:ilvl w:val="1"/>
          <w:numId w:val="2"/>
        </w:numPr>
        <w:tabs>
          <w:tab w:val="left" w:pos="1170"/>
        </w:tabs>
        <w:autoSpaceDE/>
        <w:autoSpaceDN/>
        <w:rPr>
          <w:sz w:val="24"/>
          <w:szCs w:val="24"/>
        </w:rPr>
      </w:pPr>
      <w:r w:rsidRPr="00283592">
        <w:rPr>
          <w:sz w:val="24"/>
          <w:szCs w:val="24"/>
        </w:rPr>
        <w:t>Appropriate controls must be put in place to ensure levels are below the ECEL and EPA STEL.</w:t>
      </w:r>
    </w:p>
    <w:p w14:paraId="453AE7C4" w14:textId="77777777" w:rsidR="00283592" w:rsidRPr="00283592" w:rsidRDefault="00283592" w:rsidP="00283592">
      <w:pPr>
        <w:tabs>
          <w:tab w:val="left" w:pos="1170"/>
        </w:tabs>
        <w:ind w:left="720"/>
        <w:rPr>
          <w:sz w:val="24"/>
          <w:szCs w:val="24"/>
        </w:rPr>
      </w:pPr>
    </w:p>
    <w:p w14:paraId="7FDA2C6E" w14:textId="77777777" w:rsidR="00283592" w:rsidRPr="00283592" w:rsidRDefault="00283592" w:rsidP="00283592">
      <w:pPr>
        <w:tabs>
          <w:tab w:val="left" w:pos="1170"/>
        </w:tabs>
        <w:rPr>
          <w:b/>
          <w:sz w:val="24"/>
          <w:szCs w:val="24"/>
        </w:rPr>
      </w:pPr>
      <w:r w:rsidRPr="00283592">
        <w:rPr>
          <w:b/>
          <w:sz w:val="24"/>
          <w:szCs w:val="24"/>
        </w:rPr>
        <w:t>Initial and Periodic Monitoring</w:t>
      </w:r>
    </w:p>
    <w:p w14:paraId="6FE77D2E" w14:textId="77777777" w:rsidR="00283592" w:rsidRPr="00283592" w:rsidRDefault="00283592" w:rsidP="00283592">
      <w:pPr>
        <w:tabs>
          <w:tab w:val="left" w:pos="1170"/>
        </w:tabs>
        <w:rPr>
          <w:sz w:val="24"/>
          <w:szCs w:val="24"/>
        </w:rPr>
      </w:pPr>
      <w:r w:rsidRPr="00283592">
        <w:rPr>
          <w:sz w:val="24"/>
          <w:szCs w:val="24"/>
        </w:rPr>
        <w:t>The results of initial monitoring will determine how frequently periodic monitoring must occur. Periodic monitoring can range from every 3 months, every 6 months or every 5 years depending on the following conditions:</w:t>
      </w:r>
    </w:p>
    <w:p w14:paraId="1EBA4C44" w14:textId="77777777" w:rsidR="00283592" w:rsidRPr="00283592" w:rsidRDefault="00283592" w:rsidP="00283592">
      <w:pPr>
        <w:spacing w:before="240" w:after="240"/>
        <w:ind w:firstLine="720"/>
        <w:rPr>
          <w:sz w:val="28"/>
          <w:szCs w:val="28"/>
        </w:rPr>
      </w:pPr>
      <w:r w:rsidRPr="00283592">
        <w:rPr>
          <w:sz w:val="28"/>
          <w:szCs w:val="28"/>
        </w:rPr>
        <w:t>Determine monitoring frequency based on initial monitoring results.</w:t>
      </w:r>
    </w:p>
    <w:tbl>
      <w:tblPr>
        <w:tblW w:w="9885" w:type="dxa"/>
        <w:tblBorders>
          <w:top w:val="nil"/>
          <w:left w:val="nil"/>
          <w:bottom w:val="nil"/>
          <w:right w:val="nil"/>
          <w:insideH w:val="nil"/>
          <w:insideV w:val="nil"/>
        </w:tblBorders>
        <w:tblLayout w:type="fixed"/>
        <w:tblLook w:val="0600" w:firstRow="0" w:lastRow="0" w:firstColumn="0" w:lastColumn="0" w:noHBand="1" w:noVBand="1"/>
      </w:tblPr>
      <w:tblGrid>
        <w:gridCol w:w="2400"/>
        <w:gridCol w:w="750"/>
        <w:gridCol w:w="2340"/>
        <w:gridCol w:w="4395"/>
      </w:tblGrid>
      <w:tr w:rsidR="00283592" w:rsidRPr="00283592" w14:paraId="3F80DED2" w14:textId="77777777" w:rsidTr="00EC51AF">
        <w:trPr>
          <w:trHeight w:val="300"/>
        </w:trPr>
        <w:tc>
          <w:tcPr>
            <w:tcW w:w="5490" w:type="dxa"/>
            <w:gridSpan w:val="3"/>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vAlign w:val="center"/>
          </w:tcPr>
          <w:p w14:paraId="6C0C9E99" w14:textId="77777777" w:rsidR="00283592" w:rsidRPr="00283592" w:rsidRDefault="00283592" w:rsidP="00EC51AF">
            <w:pPr>
              <w:spacing w:before="240"/>
              <w:ind w:left="120"/>
              <w:jc w:val="center"/>
              <w:rPr>
                <w:b/>
                <w:sz w:val="24"/>
                <w:szCs w:val="24"/>
              </w:rPr>
            </w:pPr>
            <w:r w:rsidRPr="00283592">
              <w:rPr>
                <w:b/>
                <w:sz w:val="24"/>
                <w:szCs w:val="24"/>
              </w:rPr>
              <w:t>DCM Concentration</w:t>
            </w:r>
          </w:p>
          <w:p w14:paraId="3B2D41E1" w14:textId="77777777" w:rsidR="00283592" w:rsidRPr="00283592" w:rsidRDefault="00283592" w:rsidP="00EC51AF">
            <w:pPr>
              <w:spacing w:before="240"/>
              <w:ind w:left="120"/>
              <w:jc w:val="center"/>
              <w:rPr>
                <w:b/>
                <w:sz w:val="24"/>
                <w:szCs w:val="24"/>
              </w:rPr>
            </w:pPr>
            <w:r w:rsidRPr="00283592">
              <w:rPr>
                <w:b/>
                <w:sz w:val="24"/>
                <w:szCs w:val="24"/>
              </w:rPr>
              <w:t xml:space="preserve"> (exposure monitoring results)</w:t>
            </w:r>
          </w:p>
        </w:tc>
        <w:tc>
          <w:tcPr>
            <w:tcW w:w="4395" w:type="dxa"/>
            <w:vMerge w:val="restart"/>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2451699" w14:textId="77777777" w:rsidR="00283592" w:rsidRPr="00283592" w:rsidRDefault="00283592" w:rsidP="00EC51AF">
            <w:pPr>
              <w:spacing w:before="240"/>
              <w:ind w:left="120"/>
              <w:jc w:val="center"/>
              <w:rPr>
                <w:b/>
                <w:sz w:val="24"/>
                <w:szCs w:val="24"/>
              </w:rPr>
            </w:pPr>
            <w:r w:rsidRPr="00283592">
              <w:rPr>
                <w:b/>
                <w:sz w:val="24"/>
                <w:szCs w:val="24"/>
              </w:rPr>
              <w:t>Re--monitoring Frequency</w:t>
            </w:r>
          </w:p>
        </w:tc>
      </w:tr>
      <w:tr w:rsidR="00283592" w:rsidRPr="00283592" w14:paraId="3360A346" w14:textId="77777777" w:rsidTr="00EC51AF">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4DF10610" w14:textId="77777777" w:rsidR="00283592" w:rsidRPr="00283592" w:rsidRDefault="00283592" w:rsidP="00EC51AF">
            <w:pPr>
              <w:spacing w:before="240" w:after="240"/>
              <w:jc w:val="center"/>
              <w:rPr>
                <w:b/>
                <w:sz w:val="24"/>
                <w:szCs w:val="24"/>
              </w:rPr>
            </w:pPr>
            <w:r w:rsidRPr="00283592">
              <w:rPr>
                <w:b/>
                <w:sz w:val="24"/>
                <w:szCs w:val="24"/>
              </w:rPr>
              <w:t>8-hr TWA (ECEL)</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282839B" w14:textId="77777777" w:rsidR="00283592" w:rsidRPr="00283592" w:rsidRDefault="00283592" w:rsidP="00EC51AF">
            <w:pPr>
              <w:spacing w:before="240"/>
              <w:ind w:left="120"/>
              <w:rPr>
                <w:b/>
                <w:sz w:val="24"/>
                <w:szCs w:val="24"/>
              </w:rPr>
            </w:pP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3FFAB72" w14:textId="77777777" w:rsidR="00283592" w:rsidRPr="00283592" w:rsidRDefault="00283592" w:rsidP="00EC51AF">
            <w:pPr>
              <w:spacing w:before="240" w:after="240"/>
              <w:rPr>
                <w:b/>
                <w:sz w:val="24"/>
                <w:szCs w:val="24"/>
              </w:rPr>
            </w:pPr>
            <w:r w:rsidRPr="00283592">
              <w:rPr>
                <w:b/>
                <w:sz w:val="24"/>
                <w:szCs w:val="24"/>
              </w:rPr>
              <w:t>15-min TWA (STEL)</w:t>
            </w:r>
          </w:p>
        </w:tc>
        <w:tc>
          <w:tcPr>
            <w:tcW w:w="4395" w:type="dxa"/>
            <w:vMerge/>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126121F6" w14:textId="77777777" w:rsidR="00283592" w:rsidRPr="00283592" w:rsidRDefault="00283592" w:rsidP="00EC51AF">
            <w:pPr>
              <w:pBdr>
                <w:top w:val="nil"/>
                <w:left w:val="nil"/>
                <w:bottom w:val="nil"/>
                <w:right w:val="nil"/>
                <w:between w:val="nil"/>
              </w:pBdr>
              <w:rPr>
                <w:b/>
                <w:sz w:val="24"/>
                <w:szCs w:val="24"/>
              </w:rPr>
            </w:pPr>
          </w:p>
        </w:tc>
      </w:tr>
      <w:tr w:rsidR="00283592" w:rsidRPr="00283592" w14:paraId="78F8A54A" w14:textId="77777777" w:rsidTr="00EC51AF">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1D648428" w14:textId="77777777" w:rsidR="00283592" w:rsidRPr="00283592" w:rsidRDefault="00283592" w:rsidP="00EC51AF">
            <w:pPr>
              <w:spacing w:before="240"/>
              <w:ind w:left="120"/>
              <w:jc w:val="center"/>
              <w:rPr>
                <w:sz w:val="24"/>
                <w:szCs w:val="24"/>
              </w:rPr>
            </w:pPr>
            <w:r w:rsidRPr="00283592">
              <w:rPr>
                <w:sz w:val="24"/>
                <w:szCs w:val="24"/>
              </w:rPr>
              <w:t xml:space="preserve">&lt; 1 ppm </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342EB033" w14:textId="77777777" w:rsidR="00283592" w:rsidRPr="00283592" w:rsidRDefault="00283592" w:rsidP="00EC51AF">
            <w:pPr>
              <w:spacing w:before="240"/>
              <w:ind w:left="120"/>
              <w:rPr>
                <w:sz w:val="24"/>
                <w:szCs w:val="24"/>
              </w:rPr>
            </w:pPr>
            <w:r w:rsidRPr="00283592">
              <w:rPr>
                <w:sz w:val="24"/>
                <w:szCs w:val="24"/>
              </w:rPr>
              <w:t>and</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E2A5ACE" w14:textId="77777777" w:rsidR="00283592" w:rsidRPr="00283592" w:rsidRDefault="00283592" w:rsidP="00EC51AF">
            <w:pPr>
              <w:spacing w:before="240"/>
              <w:ind w:left="120"/>
              <w:rPr>
                <w:sz w:val="24"/>
                <w:szCs w:val="24"/>
              </w:rPr>
            </w:pPr>
            <w:sdt>
              <w:sdtPr>
                <w:rPr>
                  <w:sz w:val="24"/>
                  <w:szCs w:val="24"/>
                </w:rPr>
                <w:tag w:val="goog_rdk_0"/>
                <w:id w:val="-451944480"/>
              </w:sdtPr>
              <w:sdtContent>
                <w:r w:rsidRPr="00283592">
                  <w:rPr>
                    <w:rFonts w:ascii="Arial Unicode MS" w:eastAsia="Arial Unicode MS" w:hAnsi="Arial Unicode MS" w:cs="Arial Unicode MS"/>
                    <w:sz w:val="24"/>
                    <w:szCs w:val="24"/>
                  </w:rPr>
                  <w:t xml:space="preserve">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39EA9F93" w14:textId="77777777" w:rsidR="00283592" w:rsidRPr="00283592" w:rsidRDefault="00283592" w:rsidP="00EC51AF">
            <w:pPr>
              <w:spacing w:before="240"/>
              <w:ind w:left="120"/>
              <w:rPr>
                <w:sz w:val="24"/>
                <w:szCs w:val="24"/>
              </w:rPr>
            </w:pPr>
            <w:r w:rsidRPr="00283592">
              <w:rPr>
                <w:sz w:val="24"/>
                <w:szCs w:val="24"/>
              </w:rPr>
              <w:t xml:space="preserve"> ECEL and EPA STEL periodic monitoring at least once every 5 years</w:t>
            </w:r>
          </w:p>
        </w:tc>
      </w:tr>
      <w:tr w:rsidR="00283592" w:rsidRPr="00283592" w14:paraId="382B9CFC" w14:textId="77777777" w:rsidTr="00EC51AF">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5E9EE62" w14:textId="77777777" w:rsidR="00283592" w:rsidRPr="00283592" w:rsidRDefault="00283592" w:rsidP="00EC51AF">
            <w:pPr>
              <w:spacing w:before="240"/>
              <w:ind w:left="120"/>
              <w:jc w:val="center"/>
              <w:rPr>
                <w:sz w:val="24"/>
                <w:szCs w:val="24"/>
              </w:rPr>
            </w:pPr>
            <w:r w:rsidRPr="00283592">
              <w:rPr>
                <w:sz w:val="24"/>
                <w:szCs w:val="24"/>
              </w:rPr>
              <w:t xml:space="preserve">&lt; 1 ppm </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A6B1206" w14:textId="77777777" w:rsidR="00283592" w:rsidRPr="00283592" w:rsidRDefault="00283592" w:rsidP="00EC51AF">
            <w:pPr>
              <w:spacing w:before="240"/>
              <w:ind w:left="120"/>
              <w:rPr>
                <w:sz w:val="24"/>
                <w:szCs w:val="24"/>
              </w:rPr>
            </w:pPr>
            <w:r w:rsidRPr="00283592">
              <w:rPr>
                <w:sz w:val="24"/>
                <w:szCs w:val="24"/>
              </w:rP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89F43B9" w14:textId="77777777" w:rsidR="00283592" w:rsidRPr="00283592" w:rsidRDefault="00283592" w:rsidP="00EC51AF">
            <w:pPr>
              <w:spacing w:before="240"/>
              <w:ind w:left="120"/>
              <w:rPr>
                <w:sz w:val="24"/>
                <w:szCs w:val="24"/>
              </w:rPr>
            </w:pPr>
            <w:r w:rsidRPr="00283592">
              <w:rPr>
                <w:sz w:val="24"/>
                <w:szCs w:val="24"/>
              </w:rP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40F5FE5A" w14:textId="77777777" w:rsidR="00283592" w:rsidRPr="00283592" w:rsidRDefault="00283592" w:rsidP="00EC51AF">
            <w:pPr>
              <w:spacing w:before="240"/>
              <w:ind w:left="120"/>
              <w:rPr>
                <w:sz w:val="24"/>
                <w:szCs w:val="24"/>
              </w:rPr>
            </w:pPr>
            <w:r w:rsidRPr="00283592">
              <w:rPr>
                <w:sz w:val="24"/>
                <w:szCs w:val="24"/>
              </w:rPr>
              <w:t xml:space="preserve"> ECEL monitoring at least once every 5 years AND EPA STEL periodic monitoring required every 3 months</w:t>
            </w:r>
          </w:p>
        </w:tc>
      </w:tr>
      <w:tr w:rsidR="00283592" w:rsidRPr="00283592" w14:paraId="337A772B" w14:textId="77777777" w:rsidTr="00EC51AF">
        <w:trPr>
          <w:trHeight w:val="58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C3244A9" w14:textId="77777777" w:rsidR="00283592" w:rsidRPr="00283592" w:rsidRDefault="00283592" w:rsidP="00EC51AF">
            <w:pPr>
              <w:spacing w:before="240"/>
              <w:ind w:left="120"/>
              <w:jc w:val="center"/>
              <w:rPr>
                <w:sz w:val="24"/>
                <w:szCs w:val="24"/>
              </w:rPr>
            </w:pPr>
            <w:sdt>
              <w:sdtPr>
                <w:rPr>
                  <w:sz w:val="24"/>
                  <w:szCs w:val="24"/>
                </w:rPr>
                <w:tag w:val="goog_rdk_1"/>
                <w:id w:val="-70815242"/>
              </w:sdtPr>
              <w:sdtContent>
                <w:r w:rsidRPr="00283592">
                  <w:rPr>
                    <w:rFonts w:ascii="Arial Unicode MS" w:eastAsia="Arial Unicode MS" w:hAnsi="Arial Unicode MS" w:cs="Arial Unicode MS"/>
                    <w:sz w:val="24"/>
                    <w:szCs w:val="24"/>
                  </w:rPr>
                  <w:t>&gt; 1 ppm &amp; ≤ 2 ppm</w:t>
                </w:r>
              </w:sdtContent>
            </w:sdt>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2F8114C9" w14:textId="77777777" w:rsidR="00283592" w:rsidRPr="00283592" w:rsidRDefault="00283592" w:rsidP="00EC51AF">
            <w:pPr>
              <w:spacing w:before="240"/>
              <w:ind w:left="120"/>
              <w:rPr>
                <w:sz w:val="24"/>
                <w:szCs w:val="24"/>
              </w:rPr>
            </w:pPr>
            <w:r w:rsidRPr="00283592">
              <w:rPr>
                <w:sz w:val="24"/>
                <w:szCs w:val="24"/>
              </w:rP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06073392" w14:textId="77777777" w:rsidR="00283592" w:rsidRPr="00283592" w:rsidRDefault="00283592" w:rsidP="00EC51AF">
            <w:pPr>
              <w:spacing w:before="240"/>
              <w:ind w:left="120"/>
              <w:rPr>
                <w:sz w:val="24"/>
                <w:szCs w:val="24"/>
              </w:rPr>
            </w:pPr>
            <w:r w:rsidRPr="00283592">
              <w:rPr>
                <w:sz w:val="24"/>
                <w:szCs w:val="24"/>
              </w:rPr>
              <w:t>&lt;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D5225A1" w14:textId="77777777" w:rsidR="00283592" w:rsidRPr="00283592" w:rsidRDefault="00283592" w:rsidP="00EC51AF">
            <w:pPr>
              <w:spacing w:before="240"/>
              <w:ind w:left="120"/>
              <w:rPr>
                <w:sz w:val="24"/>
                <w:szCs w:val="24"/>
              </w:rPr>
            </w:pPr>
            <w:r w:rsidRPr="00283592">
              <w:rPr>
                <w:sz w:val="24"/>
                <w:szCs w:val="24"/>
              </w:rPr>
              <w:t xml:space="preserve"> ECEL monitoring every 6 months</w:t>
            </w:r>
          </w:p>
        </w:tc>
      </w:tr>
      <w:tr w:rsidR="00283592" w:rsidRPr="00283592" w14:paraId="50FEB6E1" w14:textId="77777777" w:rsidTr="00EC51AF">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7C3A72C0" w14:textId="77777777" w:rsidR="00283592" w:rsidRPr="00283592" w:rsidRDefault="00283592" w:rsidP="00EC51AF">
            <w:pPr>
              <w:spacing w:before="240"/>
              <w:ind w:left="120"/>
              <w:jc w:val="center"/>
              <w:rPr>
                <w:sz w:val="24"/>
                <w:szCs w:val="24"/>
              </w:rPr>
            </w:pPr>
            <w:sdt>
              <w:sdtPr>
                <w:rPr>
                  <w:sz w:val="24"/>
                  <w:szCs w:val="24"/>
                </w:rPr>
                <w:tag w:val="goog_rdk_2"/>
                <w:id w:val="1384213767"/>
              </w:sdtPr>
              <w:sdtContent>
                <w:r w:rsidRPr="00283592">
                  <w:rPr>
                    <w:rFonts w:ascii="Arial Unicode MS" w:eastAsia="Arial Unicode MS" w:hAnsi="Arial Unicode MS" w:cs="Arial Unicode MS"/>
                    <w:sz w:val="24"/>
                    <w:szCs w:val="24"/>
                  </w:rPr>
                  <w:t>&gt; 1 ppm &amp; ≤ 2 ppm</w:t>
                </w:r>
              </w:sdtContent>
            </w:sdt>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6951308D" w14:textId="77777777" w:rsidR="00283592" w:rsidRPr="00283592" w:rsidRDefault="00283592" w:rsidP="00EC51AF">
            <w:pPr>
              <w:spacing w:before="240"/>
              <w:ind w:left="120"/>
              <w:rPr>
                <w:sz w:val="24"/>
                <w:szCs w:val="24"/>
              </w:rPr>
            </w:pPr>
            <w:r w:rsidRPr="00283592">
              <w:rPr>
                <w:sz w:val="24"/>
                <w:szCs w:val="24"/>
              </w:rP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6AC0745A" w14:textId="77777777" w:rsidR="00283592" w:rsidRPr="00283592" w:rsidRDefault="00283592" w:rsidP="00EC51AF">
            <w:pPr>
              <w:spacing w:before="240"/>
              <w:ind w:left="120"/>
              <w:rPr>
                <w:sz w:val="24"/>
                <w:szCs w:val="24"/>
              </w:rPr>
            </w:pPr>
            <w:r w:rsidRPr="00283592">
              <w:rPr>
                <w:sz w:val="24"/>
                <w:szCs w:val="24"/>
              </w:rPr>
              <w:t>&gt; 16 ppm</w:t>
            </w:r>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43C8672" w14:textId="77777777" w:rsidR="00283592" w:rsidRPr="00283592" w:rsidRDefault="00283592" w:rsidP="00EC51AF">
            <w:pPr>
              <w:spacing w:before="240"/>
              <w:ind w:left="120"/>
              <w:rPr>
                <w:sz w:val="24"/>
                <w:szCs w:val="24"/>
              </w:rPr>
            </w:pPr>
            <w:r w:rsidRPr="00283592">
              <w:rPr>
                <w:sz w:val="24"/>
                <w:szCs w:val="24"/>
              </w:rPr>
              <w:t xml:space="preserve"> ECEL periodic monitoring every 6 months AND immediate suspension of tasks causing the 15-min TWA to exceed 16 ppm in the monitored lab</w:t>
            </w:r>
          </w:p>
        </w:tc>
      </w:tr>
      <w:tr w:rsidR="00283592" w:rsidRPr="00283592" w14:paraId="76FB7F8D" w14:textId="77777777" w:rsidTr="00EC51AF">
        <w:trPr>
          <w:trHeight w:val="855"/>
        </w:trPr>
        <w:tc>
          <w:tcPr>
            <w:tcW w:w="24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6BAAC21" w14:textId="77777777" w:rsidR="00283592" w:rsidRPr="00283592" w:rsidRDefault="00283592" w:rsidP="00EC51AF">
            <w:pPr>
              <w:spacing w:before="240"/>
              <w:ind w:left="120"/>
              <w:jc w:val="center"/>
              <w:rPr>
                <w:sz w:val="24"/>
                <w:szCs w:val="24"/>
              </w:rPr>
            </w:pPr>
            <w:r w:rsidRPr="00283592">
              <w:rPr>
                <w:sz w:val="24"/>
                <w:szCs w:val="24"/>
              </w:rPr>
              <w:t>&gt; 2 ppm</w:t>
            </w:r>
          </w:p>
        </w:tc>
        <w:tc>
          <w:tcPr>
            <w:tcW w:w="75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vAlign w:val="center"/>
          </w:tcPr>
          <w:p w14:paraId="526A5863" w14:textId="77777777" w:rsidR="00283592" w:rsidRPr="00283592" w:rsidRDefault="00283592" w:rsidP="00EC51AF">
            <w:pPr>
              <w:spacing w:before="240"/>
              <w:ind w:left="120"/>
              <w:rPr>
                <w:sz w:val="24"/>
                <w:szCs w:val="24"/>
              </w:rPr>
            </w:pPr>
            <w:r w:rsidRPr="00283592">
              <w:rPr>
                <w:sz w:val="24"/>
                <w:szCs w:val="24"/>
              </w:rPr>
              <w:t>or</w:t>
            </w:r>
          </w:p>
        </w:tc>
        <w:tc>
          <w:tcPr>
            <w:tcW w:w="23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54CDA51B" w14:textId="77777777" w:rsidR="00283592" w:rsidRPr="00283592" w:rsidRDefault="00283592" w:rsidP="00EC51AF">
            <w:pPr>
              <w:spacing w:before="240"/>
              <w:ind w:left="120"/>
              <w:rPr>
                <w:sz w:val="24"/>
                <w:szCs w:val="24"/>
              </w:rPr>
            </w:pPr>
            <w:sdt>
              <w:sdtPr>
                <w:rPr>
                  <w:sz w:val="24"/>
                  <w:szCs w:val="24"/>
                </w:rPr>
                <w:tag w:val="goog_rdk_3"/>
                <w:id w:val="271138170"/>
              </w:sdtPr>
              <w:sdtContent>
                <w:r w:rsidRPr="00283592">
                  <w:rPr>
                    <w:rFonts w:ascii="Arial Unicode MS" w:eastAsia="Arial Unicode MS" w:hAnsi="Arial Unicode MS" w:cs="Arial Unicode MS"/>
                    <w:sz w:val="24"/>
                    <w:szCs w:val="24"/>
                  </w:rPr>
                  <w:t>&gt; or ≤ 16 ppm</w:t>
                </w:r>
              </w:sdtContent>
            </w:sdt>
          </w:p>
        </w:tc>
        <w:tc>
          <w:tcPr>
            <w:tcW w:w="43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vAlign w:val="center"/>
          </w:tcPr>
          <w:p w14:paraId="7043E029" w14:textId="77777777" w:rsidR="00283592" w:rsidRPr="00283592" w:rsidRDefault="00283592" w:rsidP="00EC51AF">
            <w:pPr>
              <w:ind w:left="120"/>
              <w:rPr>
                <w:sz w:val="24"/>
                <w:szCs w:val="24"/>
              </w:rPr>
            </w:pPr>
            <w:r w:rsidRPr="00283592">
              <w:rPr>
                <w:sz w:val="24"/>
                <w:szCs w:val="24"/>
              </w:rPr>
              <w:t>Immediate suspension of use of DCM in the monitored lab</w:t>
            </w:r>
          </w:p>
        </w:tc>
      </w:tr>
    </w:tbl>
    <w:p w14:paraId="29592B67" w14:textId="77777777" w:rsidR="00283592" w:rsidRPr="00283592" w:rsidRDefault="00283592" w:rsidP="00283592">
      <w:pPr>
        <w:spacing w:before="240" w:after="240"/>
        <w:rPr>
          <w:sz w:val="24"/>
          <w:szCs w:val="24"/>
        </w:rPr>
      </w:pPr>
    </w:p>
    <w:p w14:paraId="5CE2C68A" w14:textId="77777777" w:rsidR="00283592" w:rsidRPr="00283592" w:rsidRDefault="00283592" w:rsidP="00283592">
      <w:pPr>
        <w:tabs>
          <w:tab w:val="left" w:pos="1170"/>
        </w:tabs>
        <w:rPr>
          <w:b/>
          <w:sz w:val="24"/>
          <w:szCs w:val="24"/>
        </w:rPr>
      </w:pPr>
      <w:r w:rsidRPr="00283592">
        <w:rPr>
          <w:b/>
          <w:sz w:val="24"/>
          <w:szCs w:val="24"/>
        </w:rPr>
        <w:t xml:space="preserve">Changes in Conditions </w:t>
      </w:r>
    </w:p>
    <w:p w14:paraId="02E777D9" w14:textId="77777777" w:rsidR="00283592" w:rsidRPr="00283592" w:rsidRDefault="00283592" w:rsidP="00283592">
      <w:pPr>
        <w:tabs>
          <w:tab w:val="left" w:pos="1170"/>
        </w:tabs>
        <w:rPr>
          <w:sz w:val="24"/>
          <w:szCs w:val="24"/>
        </w:rPr>
      </w:pPr>
      <w:r w:rsidRPr="00283592">
        <w:rPr>
          <w:sz w:val="24"/>
          <w:szCs w:val="24"/>
        </w:rPr>
        <w:t xml:space="preserve">The frequency of periodic monitoring may be reduced if </w:t>
      </w:r>
      <w:r w:rsidRPr="00283592">
        <w:rPr>
          <w:b/>
          <w:sz w:val="24"/>
          <w:szCs w:val="24"/>
        </w:rPr>
        <w:t>two consecutive samples</w:t>
      </w:r>
      <w:r w:rsidRPr="00283592">
        <w:rPr>
          <w:sz w:val="24"/>
          <w:szCs w:val="24"/>
        </w:rPr>
        <w:t xml:space="preserve"> taken at least </w:t>
      </w:r>
      <w:r w:rsidRPr="00283592">
        <w:rPr>
          <w:b/>
          <w:sz w:val="24"/>
          <w:szCs w:val="24"/>
        </w:rPr>
        <w:t>7 days apart</w:t>
      </w:r>
      <w:r w:rsidRPr="00283592">
        <w:rPr>
          <w:sz w:val="24"/>
          <w:szCs w:val="24"/>
        </w:rPr>
        <w:t xml:space="preserve"> show the 8-hour TWA exposure has decreased from between 1 and 2 ppm to below 1 </w:t>
      </w:r>
      <w:r w:rsidRPr="00283592">
        <w:rPr>
          <w:sz w:val="24"/>
          <w:szCs w:val="24"/>
        </w:rPr>
        <w:lastRenderedPageBreak/>
        <w:t xml:space="preserve">ppm. </w:t>
      </w:r>
    </w:p>
    <w:p w14:paraId="04ED7FE6" w14:textId="77777777" w:rsidR="00283592" w:rsidRPr="00283592" w:rsidRDefault="00283592" w:rsidP="00283592">
      <w:pPr>
        <w:tabs>
          <w:tab w:val="left" w:pos="1170"/>
        </w:tabs>
        <w:rPr>
          <w:sz w:val="24"/>
          <w:szCs w:val="24"/>
        </w:rPr>
      </w:pPr>
    </w:p>
    <w:p w14:paraId="265059A6" w14:textId="77777777" w:rsidR="00283592" w:rsidRPr="00283592" w:rsidRDefault="00283592" w:rsidP="00283592">
      <w:pPr>
        <w:tabs>
          <w:tab w:val="left" w:pos="1170"/>
        </w:tabs>
        <w:rPr>
          <w:sz w:val="24"/>
          <w:szCs w:val="24"/>
        </w:rPr>
      </w:pPr>
      <w:r w:rsidRPr="00283592">
        <w:rPr>
          <w:sz w:val="24"/>
          <w:szCs w:val="24"/>
        </w:rPr>
        <w:t xml:space="preserve">Lifting of a suspension of DCM use similarly requires that </w:t>
      </w:r>
      <w:r w:rsidRPr="00283592">
        <w:rPr>
          <w:b/>
          <w:sz w:val="24"/>
          <w:szCs w:val="24"/>
        </w:rPr>
        <w:t>two consecutive samples</w:t>
      </w:r>
      <w:r w:rsidRPr="00283592">
        <w:rPr>
          <w:sz w:val="24"/>
          <w:szCs w:val="24"/>
        </w:rPr>
        <w:t xml:space="preserve"> taken at least </w:t>
      </w:r>
      <w:r w:rsidRPr="00283592">
        <w:rPr>
          <w:b/>
          <w:sz w:val="24"/>
          <w:szCs w:val="24"/>
        </w:rPr>
        <w:t>7 days apart</w:t>
      </w:r>
      <w:r w:rsidRPr="00283592">
        <w:rPr>
          <w:sz w:val="24"/>
          <w:szCs w:val="24"/>
        </w:rPr>
        <w:t xml:space="preserve"> show the 8-hour TWA exposure has decreased to below 2 ppm AND that the 15-minute TWA exposure has decreased to below 16 ppm.</w:t>
      </w:r>
    </w:p>
    <w:p w14:paraId="738BFD87" w14:textId="77777777" w:rsidR="00283592" w:rsidRPr="00283592" w:rsidRDefault="00283592" w:rsidP="00283592">
      <w:pPr>
        <w:tabs>
          <w:tab w:val="left" w:pos="1170"/>
        </w:tabs>
        <w:rPr>
          <w:sz w:val="24"/>
          <w:szCs w:val="24"/>
        </w:rPr>
      </w:pPr>
    </w:p>
    <w:p w14:paraId="5C8A207F" w14:textId="77777777" w:rsidR="00283592" w:rsidRPr="00283592" w:rsidRDefault="00283592" w:rsidP="00283592">
      <w:pPr>
        <w:tabs>
          <w:tab w:val="left" w:pos="1170"/>
        </w:tabs>
        <w:rPr>
          <w:b/>
          <w:sz w:val="24"/>
          <w:szCs w:val="24"/>
        </w:rPr>
      </w:pPr>
      <w:r w:rsidRPr="00283592">
        <w:rPr>
          <w:b/>
          <w:sz w:val="24"/>
          <w:szCs w:val="24"/>
        </w:rPr>
        <w:t>Suspension of Periodic Monitoring</w:t>
      </w:r>
    </w:p>
    <w:p w14:paraId="3A0D9D1A" w14:textId="7B17B14D" w:rsidR="00283592" w:rsidRPr="00283592" w:rsidRDefault="00283592" w:rsidP="00283592">
      <w:pPr>
        <w:tabs>
          <w:tab w:val="left" w:pos="1170"/>
        </w:tabs>
        <w:rPr>
          <w:sz w:val="24"/>
          <w:szCs w:val="24"/>
        </w:rPr>
      </w:pPr>
      <w:r w:rsidRPr="00283592">
        <w:rPr>
          <w:sz w:val="24"/>
          <w:szCs w:val="24"/>
        </w:rPr>
        <w:t xml:space="preserve">Monitoring may be suspended if work with DCM will not occur during the timeframe where monitoring would be required under this plan. In this case, the next use of DCM must be monitored. The PI, instructor, or lab supervisor who oversees the location where DCM is used is responsible for notifying EH&amp;S in </w:t>
      </w:r>
      <w:r w:rsidR="0034145C" w:rsidRPr="00283592">
        <w:rPr>
          <w:sz w:val="24"/>
          <w:szCs w:val="24"/>
        </w:rPr>
        <w:t>advance and</w:t>
      </w:r>
      <w:r w:rsidRPr="00283592">
        <w:rPr>
          <w:sz w:val="24"/>
          <w:szCs w:val="24"/>
        </w:rPr>
        <w:t xml:space="preserve"> may not proceed with use of DCM until monitoring has been scheduled.</w:t>
      </w:r>
    </w:p>
    <w:p w14:paraId="3750B6AD" w14:textId="77777777" w:rsidR="00283592" w:rsidRPr="00283592" w:rsidRDefault="00283592" w:rsidP="00283592">
      <w:pPr>
        <w:tabs>
          <w:tab w:val="left" w:pos="1170"/>
        </w:tabs>
        <w:rPr>
          <w:sz w:val="24"/>
          <w:szCs w:val="24"/>
        </w:rPr>
      </w:pPr>
    </w:p>
    <w:p w14:paraId="2E7CE896" w14:textId="77777777" w:rsidR="00283592" w:rsidRPr="00283592" w:rsidRDefault="00283592" w:rsidP="00283592">
      <w:pPr>
        <w:tabs>
          <w:tab w:val="left" w:pos="1170"/>
        </w:tabs>
        <w:rPr>
          <w:b/>
          <w:sz w:val="24"/>
          <w:szCs w:val="24"/>
        </w:rPr>
      </w:pPr>
      <w:r w:rsidRPr="00283592">
        <w:rPr>
          <w:b/>
          <w:sz w:val="24"/>
          <w:szCs w:val="24"/>
        </w:rPr>
        <w:t>Sampling Requirements</w:t>
      </w:r>
    </w:p>
    <w:p w14:paraId="08F37EE3" w14:textId="77777777" w:rsidR="00283592" w:rsidRPr="00283592" w:rsidRDefault="00283592" w:rsidP="00283592">
      <w:pPr>
        <w:tabs>
          <w:tab w:val="left" w:pos="1170"/>
        </w:tabs>
        <w:rPr>
          <w:sz w:val="24"/>
          <w:szCs w:val="24"/>
        </w:rPr>
      </w:pPr>
      <w:r w:rsidRPr="00283592">
        <w:rPr>
          <w:sz w:val="24"/>
          <w:szCs w:val="24"/>
        </w:rPr>
        <w:t>The following sampling guidelines must be followed for every potentially exposed person.</w:t>
      </w:r>
    </w:p>
    <w:p w14:paraId="00578D61" w14:textId="77777777" w:rsidR="00283592" w:rsidRPr="00283592" w:rsidRDefault="00283592" w:rsidP="00283592">
      <w:pPr>
        <w:tabs>
          <w:tab w:val="left" w:pos="1170"/>
        </w:tabs>
        <w:rPr>
          <w:sz w:val="24"/>
          <w:szCs w:val="24"/>
        </w:rPr>
      </w:pPr>
    </w:p>
    <w:p w14:paraId="39D77D95" w14:textId="77777777" w:rsidR="00283592" w:rsidRPr="00283592" w:rsidRDefault="00283592" w:rsidP="00283592">
      <w:pPr>
        <w:widowControl/>
        <w:numPr>
          <w:ilvl w:val="0"/>
          <w:numId w:val="3"/>
        </w:numPr>
        <w:tabs>
          <w:tab w:val="left" w:pos="1170"/>
        </w:tabs>
        <w:autoSpaceDE/>
        <w:autoSpaceDN/>
        <w:rPr>
          <w:sz w:val="24"/>
          <w:szCs w:val="24"/>
        </w:rPr>
      </w:pPr>
      <w:r w:rsidRPr="00283592">
        <w:rPr>
          <w:sz w:val="24"/>
          <w:szCs w:val="24"/>
        </w:rPr>
        <w:t>Sampling Requirements:</w:t>
      </w:r>
    </w:p>
    <w:p w14:paraId="1AF99194"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Sampling must be conducted for every potentially exposed person or a representative sample representing all exposed persons. </w:t>
      </w:r>
    </w:p>
    <w:p w14:paraId="73529176"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Sampling must be taken when and where the operating conditions are representative of full shift exposures. </w:t>
      </w:r>
    </w:p>
    <w:p w14:paraId="41A34CA2"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All potentially exposed persons must be given the opportunity to observe exposure monitoring. </w:t>
      </w:r>
    </w:p>
    <w:p w14:paraId="30BFCAEE" w14:textId="0E6ECCC1"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Must be taken at the personal breathing zone. </w:t>
      </w:r>
    </w:p>
    <w:p w14:paraId="48D8CB67"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Notification of monitoring results to monitored person and potentially exposed persons (e.g., similar exposure group) within 15 working days after receipt of results.</w:t>
      </w:r>
    </w:p>
    <w:p w14:paraId="3FFFF813" w14:textId="77777777" w:rsidR="00283592" w:rsidRPr="00283592" w:rsidRDefault="00283592" w:rsidP="00283592">
      <w:pPr>
        <w:widowControl/>
        <w:numPr>
          <w:ilvl w:val="0"/>
          <w:numId w:val="3"/>
        </w:numPr>
        <w:tabs>
          <w:tab w:val="left" w:pos="1170"/>
        </w:tabs>
        <w:autoSpaceDE/>
        <w:autoSpaceDN/>
        <w:rPr>
          <w:sz w:val="24"/>
          <w:szCs w:val="24"/>
        </w:rPr>
      </w:pPr>
      <w:r w:rsidRPr="00283592">
        <w:rPr>
          <w:sz w:val="24"/>
          <w:szCs w:val="24"/>
        </w:rPr>
        <w:t xml:space="preserve">Sampling Report:  </w:t>
      </w:r>
    </w:p>
    <w:p w14:paraId="59DCB995"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Provide the ECEL, action level, EPA STEL, and significance of each. </w:t>
      </w:r>
    </w:p>
    <w:p w14:paraId="03C86A51"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Provide the quantity, location, and manner of DCM use at the time of monitoring. </w:t>
      </w:r>
    </w:p>
    <w:p w14:paraId="3AA34918"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Provide the monitoring results.</w:t>
      </w:r>
    </w:p>
    <w:p w14:paraId="2537E2E1"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Indicate whether the concentration exceeds the ECEL, action level, and EPA STEL. </w:t>
      </w:r>
    </w:p>
    <w:p w14:paraId="6C079E50"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Provide a description of actions taken to reduce exposure to below exposure limits. </w:t>
      </w:r>
    </w:p>
    <w:p w14:paraId="7B515553"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 xml:space="preserve">Provide a description of the respiratory protection measures if needed. </w:t>
      </w:r>
    </w:p>
    <w:p w14:paraId="7A435180" w14:textId="77777777" w:rsidR="00283592" w:rsidRPr="00283592" w:rsidRDefault="00283592" w:rsidP="00283592">
      <w:pPr>
        <w:widowControl/>
        <w:numPr>
          <w:ilvl w:val="1"/>
          <w:numId w:val="3"/>
        </w:numPr>
        <w:tabs>
          <w:tab w:val="left" w:pos="1170"/>
        </w:tabs>
        <w:autoSpaceDE/>
        <w:autoSpaceDN/>
        <w:rPr>
          <w:sz w:val="24"/>
          <w:szCs w:val="24"/>
        </w:rPr>
      </w:pPr>
      <w:r w:rsidRPr="00283592">
        <w:rPr>
          <w:sz w:val="24"/>
          <w:szCs w:val="24"/>
        </w:rPr>
        <w:t>List any identified releases of DCM during monitoring.</w:t>
      </w:r>
    </w:p>
    <w:p w14:paraId="039AA18D" w14:textId="77777777" w:rsidR="00283592" w:rsidRDefault="00283592" w:rsidP="00283592">
      <w:pPr>
        <w:pStyle w:val="Heading2"/>
        <w:tabs>
          <w:tab w:val="left" w:pos="1170"/>
        </w:tabs>
        <w:spacing w:line="240" w:lineRule="auto"/>
      </w:pPr>
      <w:bookmarkStart w:id="3" w:name="_heading=h.5yu168djq1mo" w:colFirst="0" w:colLast="0"/>
      <w:bookmarkEnd w:id="3"/>
      <w:r>
        <w:t>Regulated Areas</w:t>
      </w:r>
    </w:p>
    <w:p w14:paraId="5E34500C" w14:textId="77777777" w:rsidR="00283592" w:rsidRPr="00283592" w:rsidRDefault="00283592" w:rsidP="00283592">
      <w:pPr>
        <w:tabs>
          <w:tab w:val="left" w:pos="1170"/>
        </w:tabs>
        <w:rPr>
          <w:sz w:val="24"/>
          <w:szCs w:val="24"/>
        </w:rPr>
      </w:pPr>
      <w:r w:rsidRPr="00283592">
        <w:rPr>
          <w:sz w:val="24"/>
          <w:szCs w:val="24"/>
        </w:rPr>
        <w:t>A regulated area must be established wherever airborne concentrations of DCM exceed, or could reasonably be expected to exceed, the ECEL of 2 ppm or STEL of 16 ppm based on monitoring. Regulated areas are only allowed by variance under this Program, with additional required controls as outlined below.</w:t>
      </w:r>
    </w:p>
    <w:p w14:paraId="17EFD48C" w14:textId="77777777" w:rsidR="00283592" w:rsidRPr="00283592" w:rsidRDefault="00283592" w:rsidP="00283592">
      <w:pPr>
        <w:tabs>
          <w:tab w:val="left" w:pos="1170"/>
        </w:tabs>
        <w:rPr>
          <w:sz w:val="24"/>
          <w:szCs w:val="24"/>
        </w:rPr>
      </w:pPr>
    </w:p>
    <w:p w14:paraId="66B9BFD2" w14:textId="77777777" w:rsidR="00283592" w:rsidRPr="00283592" w:rsidRDefault="00283592" w:rsidP="00283592">
      <w:pPr>
        <w:tabs>
          <w:tab w:val="left" w:pos="1170"/>
        </w:tabs>
        <w:rPr>
          <w:b/>
          <w:sz w:val="24"/>
          <w:szCs w:val="24"/>
        </w:rPr>
      </w:pPr>
      <w:r w:rsidRPr="00283592">
        <w:rPr>
          <w:b/>
          <w:sz w:val="24"/>
          <w:szCs w:val="24"/>
        </w:rPr>
        <w:t>Establishing Regulated Areas</w:t>
      </w:r>
    </w:p>
    <w:p w14:paraId="7F00C7A2" w14:textId="77777777" w:rsidR="00283592" w:rsidRPr="00283592" w:rsidRDefault="00283592" w:rsidP="00283592">
      <w:pPr>
        <w:tabs>
          <w:tab w:val="left" w:pos="1170"/>
        </w:tabs>
        <w:rPr>
          <w:sz w:val="24"/>
          <w:szCs w:val="24"/>
        </w:rPr>
      </w:pPr>
      <w:r w:rsidRPr="00283592">
        <w:rPr>
          <w:sz w:val="24"/>
          <w:szCs w:val="24"/>
        </w:rPr>
        <w:t>Regulated areas must be established and clearly demarcated by signage indicating use of DCM in the area. Signage serves to alert potentially exposed persons of the boundaries of the area and minimizes the number of exposed persons.</w:t>
      </w:r>
    </w:p>
    <w:p w14:paraId="5BF784B7" w14:textId="77777777" w:rsidR="00283592" w:rsidRPr="00283592" w:rsidRDefault="00283592" w:rsidP="00283592">
      <w:pPr>
        <w:tabs>
          <w:tab w:val="left" w:pos="1170"/>
        </w:tabs>
        <w:rPr>
          <w:sz w:val="24"/>
          <w:szCs w:val="24"/>
        </w:rPr>
      </w:pPr>
    </w:p>
    <w:p w14:paraId="41AB4BDA" w14:textId="4A4AA4E3" w:rsidR="00283592" w:rsidRDefault="00283592" w:rsidP="00283592">
      <w:pPr>
        <w:tabs>
          <w:tab w:val="left" w:pos="1170"/>
        </w:tabs>
        <w:rPr>
          <w:sz w:val="24"/>
          <w:szCs w:val="24"/>
        </w:rPr>
      </w:pPr>
      <w:r w:rsidRPr="00283592">
        <w:rPr>
          <w:sz w:val="24"/>
          <w:szCs w:val="24"/>
        </w:rPr>
        <w:t xml:space="preserve">The exact wording will be tailored for each </w:t>
      </w:r>
      <w:r w:rsidR="0034145C" w:rsidRPr="00283592">
        <w:rPr>
          <w:sz w:val="24"/>
          <w:szCs w:val="24"/>
        </w:rPr>
        <w:t>area and</w:t>
      </w:r>
      <w:r w:rsidRPr="00283592">
        <w:rPr>
          <w:sz w:val="24"/>
          <w:szCs w:val="24"/>
        </w:rPr>
        <w:t xml:space="preserve"> may be in multiple languages as needed. An example of wording is the following.</w:t>
      </w:r>
    </w:p>
    <w:p w14:paraId="78143C37" w14:textId="77777777" w:rsidR="00DA52BC" w:rsidRPr="00283592" w:rsidRDefault="00DA52BC" w:rsidP="00283592">
      <w:pPr>
        <w:tabs>
          <w:tab w:val="left" w:pos="1170"/>
        </w:tabs>
        <w:rPr>
          <w:sz w:val="24"/>
          <w:szCs w:val="24"/>
        </w:rPr>
      </w:pPr>
    </w:p>
    <w:p w14:paraId="6389CF32" w14:textId="77777777" w:rsidR="00283592" w:rsidRPr="00283592" w:rsidRDefault="00283592" w:rsidP="00283592">
      <w:pPr>
        <w:tabs>
          <w:tab w:val="left" w:pos="1170"/>
        </w:tabs>
        <w:rPr>
          <w:sz w:val="24"/>
          <w:szCs w:val="24"/>
        </w:rPr>
      </w:pPr>
    </w:p>
    <w:p w14:paraId="38DEABAC" w14:textId="77777777" w:rsidR="00283592" w:rsidRPr="00283592" w:rsidRDefault="00283592" w:rsidP="00283592">
      <w:pPr>
        <w:tabs>
          <w:tab w:val="left" w:pos="1170"/>
        </w:tabs>
        <w:spacing w:after="120"/>
        <w:jc w:val="center"/>
        <w:rPr>
          <w:b/>
          <w:sz w:val="28"/>
          <w:szCs w:val="28"/>
          <w:u w:val="single"/>
        </w:rPr>
      </w:pPr>
      <w:r w:rsidRPr="00283592">
        <w:rPr>
          <w:b/>
          <w:sz w:val="28"/>
          <w:szCs w:val="28"/>
          <w:u w:val="single"/>
        </w:rPr>
        <w:t>Methylene Chloride Warning</w:t>
      </w:r>
    </w:p>
    <w:p w14:paraId="516CBEA6" w14:textId="77777777" w:rsidR="00283592" w:rsidRPr="00283592" w:rsidRDefault="00283592" w:rsidP="00283592">
      <w:pPr>
        <w:tabs>
          <w:tab w:val="left" w:pos="1170"/>
        </w:tabs>
        <w:spacing w:after="120"/>
        <w:jc w:val="center"/>
        <w:rPr>
          <w:sz w:val="24"/>
          <w:szCs w:val="24"/>
        </w:rPr>
      </w:pPr>
      <w:r w:rsidRPr="00283592">
        <w:rPr>
          <w:sz w:val="21"/>
          <w:szCs w:val="21"/>
        </w:rPr>
        <w:t>·</w:t>
      </w:r>
      <w:r w:rsidRPr="00283592">
        <w:rPr>
          <w:sz w:val="15"/>
          <w:szCs w:val="15"/>
        </w:rPr>
        <w:t xml:space="preserve">       </w:t>
      </w:r>
      <w:r w:rsidRPr="00283592">
        <w:rPr>
          <w:sz w:val="24"/>
          <w:szCs w:val="24"/>
        </w:rPr>
        <w:t>Authorized Personnel Only</w:t>
      </w:r>
    </w:p>
    <w:p w14:paraId="53DAC5FD" w14:textId="77777777" w:rsidR="00283592" w:rsidRPr="00283592" w:rsidRDefault="00283592" w:rsidP="00283592">
      <w:pPr>
        <w:tabs>
          <w:tab w:val="left" w:pos="1170"/>
        </w:tabs>
        <w:spacing w:after="120"/>
        <w:jc w:val="center"/>
        <w:rPr>
          <w:sz w:val="24"/>
          <w:szCs w:val="24"/>
        </w:rPr>
      </w:pPr>
      <w:r w:rsidRPr="00283592">
        <w:rPr>
          <w:sz w:val="21"/>
          <w:szCs w:val="21"/>
        </w:rPr>
        <w:t>·</w:t>
      </w:r>
      <w:r w:rsidRPr="00283592">
        <w:rPr>
          <w:sz w:val="15"/>
          <w:szCs w:val="15"/>
        </w:rPr>
        <w:t xml:space="preserve">       </w:t>
      </w:r>
      <w:r w:rsidRPr="00283592">
        <w:rPr>
          <w:sz w:val="24"/>
          <w:szCs w:val="24"/>
        </w:rPr>
        <w:t>Airborne Concentrations may exceed:</w:t>
      </w:r>
    </w:p>
    <w:p w14:paraId="0AEA5308" w14:textId="77777777" w:rsidR="00283592" w:rsidRPr="00283592" w:rsidRDefault="00283592" w:rsidP="00283592">
      <w:pPr>
        <w:tabs>
          <w:tab w:val="left" w:pos="1170"/>
        </w:tabs>
        <w:spacing w:after="120"/>
        <w:jc w:val="center"/>
        <w:rPr>
          <w:sz w:val="24"/>
          <w:szCs w:val="24"/>
        </w:rPr>
      </w:pPr>
      <w:r w:rsidRPr="00283592">
        <w:rPr>
          <w:sz w:val="21"/>
          <w:szCs w:val="21"/>
        </w:rPr>
        <w:t>o</w:t>
      </w:r>
      <w:r w:rsidRPr="00283592">
        <w:rPr>
          <w:sz w:val="15"/>
          <w:szCs w:val="15"/>
        </w:rPr>
        <w:t xml:space="preserve">   </w:t>
      </w:r>
      <w:r w:rsidRPr="00283592">
        <w:rPr>
          <w:sz w:val="24"/>
          <w:szCs w:val="24"/>
        </w:rPr>
        <w:t>ECEL: 2 ppm</w:t>
      </w:r>
    </w:p>
    <w:p w14:paraId="5A7FFE65" w14:textId="77777777" w:rsidR="00283592" w:rsidRPr="00283592" w:rsidRDefault="00283592" w:rsidP="00283592">
      <w:pPr>
        <w:tabs>
          <w:tab w:val="left" w:pos="1170"/>
        </w:tabs>
        <w:spacing w:after="120"/>
        <w:jc w:val="center"/>
        <w:rPr>
          <w:sz w:val="24"/>
          <w:szCs w:val="24"/>
        </w:rPr>
      </w:pPr>
      <w:r w:rsidRPr="00283592">
        <w:rPr>
          <w:sz w:val="21"/>
          <w:szCs w:val="21"/>
        </w:rPr>
        <w:t>o</w:t>
      </w:r>
      <w:r w:rsidRPr="00283592">
        <w:rPr>
          <w:sz w:val="15"/>
          <w:szCs w:val="15"/>
        </w:rPr>
        <w:t xml:space="preserve">   </w:t>
      </w:r>
      <w:r w:rsidRPr="00283592">
        <w:rPr>
          <w:sz w:val="24"/>
          <w:szCs w:val="24"/>
        </w:rPr>
        <w:t>STEL: 16 ppm</w:t>
      </w:r>
    </w:p>
    <w:p w14:paraId="7B4F5423" w14:textId="77777777" w:rsidR="00283592" w:rsidRPr="00283592" w:rsidRDefault="00283592" w:rsidP="00283592">
      <w:pPr>
        <w:tabs>
          <w:tab w:val="left" w:pos="1170"/>
        </w:tabs>
        <w:spacing w:after="120"/>
        <w:jc w:val="center"/>
        <w:rPr>
          <w:b/>
          <w:sz w:val="28"/>
          <w:szCs w:val="28"/>
          <w:u w:val="single"/>
        </w:rPr>
      </w:pPr>
      <w:r w:rsidRPr="00283592">
        <w:rPr>
          <w:b/>
          <w:sz w:val="28"/>
          <w:szCs w:val="28"/>
          <w:u w:val="single"/>
        </w:rPr>
        <w:t>Avoid Exposure</w:t>
      </w:r>
    </w:p>
    <w:p w14:paraId="2D5BAEB0" w14:textId="77777777" w:rsidR="00283592" w:rsidRPr="00283592" w:rsidRDefault="00283592" w:rsidP="00283592">
      <w:pPr>
        <w:tabs>
          <w:tab w:val="left" w:pos="1170"/>
        </w:tabs>
        <w:spacing w:after="120"/>
        <w:jc w:val="center"/>
        <w:rPr>
          <w:sz w:val="24"/>
          <w:szCs w:val="24"/>
        </w:rPr>
      </w:pPr>
      <w:r w:rsidRPr="00283592">
        <w:rPr>
          <w:sz w:val="21"/>
          <w:szCs w:val="21"/>
        </w:rPr>
        <w:t>·</w:t>
      </w:r>
      <w:r w:rsidRPr="00283592">
        <w:rPr>
          <w:sz w:val="15"/>
          <w:szCs w:val="15"/>
        </w:rPr>
        <w:t xml:space="preserve">       </w:t>
      </w:r>
      <w:r w:rsidRPr="00283592">
        <w:rPr>
          <w:sz w:val="24"/>
          <w:szCs w:val="24"/>
        </w:rPr>
        <w:t>Follow Safety Protocols</w:t>
      </w:r>
    </w:p>
    <w:p w14:paraId="31496609" w14:textId="77777777" w:rsidR="00283592" w:rsidRPr="00283592" w:rsidRDefault="00283592" w:rsidP="00283592">
      <w:pPr>
        <w:tabs>
          <w:tab w:val="left" w:pos="1170"/>
        </w:tabs>
        <w:spacing w:after="120"/>
        <w:jc w:val="center"/>
        <w:rPr>
          <w:sz w:val="24"/>
          <w:szCs w:val="24"/>
        </w:rPr>
      </w:pPr>
      <w:r w:rsidRPr="00283592">
        <w:rPr>
          <w:sz w:val="21"/>
          <w:szCs w:val="21"/>
        </w:rPr>
        <w:t>·</w:t>
      </w:r>
      <w:r w:rsidRPr="00283592">
        <w:rPr>
          <w:sz w:val="15"/>
          <w:szCs w:val="15"/>
        </w:rPr>
        <w:t xml:space="preserve">       </w:t>
      </w:r>
      <w:r w:rsidRPr="00283592">
        <w:rPr>
          <w:sz w:val="24"/>
          <w:szCs w:val="24"/>
        </w:rPr>
        <w:t>Respiratory Protection Required When Methylene Chloride is in Use</w:t>
      </w:r>
    </w:p>
    <w:p w14:paraId="67DC47C6" w14:textId="77777777" w:rsidR="00283592" w:rsidRPr="00283592" w:rsidRDefault="00283592" w:rsidP="00283592">
      <w:pPr>
        <w:tabs>
          <w:tab w:val="left" w:pos="1170"/>
        </w:tabs>
        <w:rPr>
          <w:b/>
          <w:sz w:val="24"/>
          <w:szCs w:val="24"/>
        </w:rPr>
      </w:pPr>
    </w:p>
    <w:p w14:paraId="08BA7556" w14:textId="77777777" w:rsidR="00283592" w:rsidRPr="00283592" w:rsidRDefault="00283592" w:rsidP="00283592">
      <w:pPr>
        <w:tabs>
          <w:tab w:val="left" w:pos="1170"/>
        </w:tabs>
        <w:rPr>
          <w:b/>
          <w:sz w:val="24"/>
          <w:szCs w:val="24"/>
        </w:rPr>
      </w:pPr>
    </w:p>
    <w:p w14:paraId="74342820" w14:textId="77777777" w:rsidR="00283592" w:rsidRPr="00283592" w:rsidRDefault="00283592" w:rsidP="00283592">
      <w:pPr>
        <w:tabs>
          <w:tab w:val="left" w:pos="1170"/>
        </w:tabs>
        <w:rPr>
          <w:b/>
          <w:sz w:val="24"/>
          <w:szCs w:val="24"/>
        </w:rPr>
      </w:pPr>
      <w:r w:rsidRPr="00283592">
        <w:rPr>
          <w:b/>
          <w:sz w:val="24"/>
          <w:szCs w:val="24"/>
        </w:rPr>
        <w:t>Access Control</w:t>
      </w:r>
    </w:p>
    <w:p w14:paraId="0FF44332" w14:textId="77777777" w:rsidR="00283592" w:rsidRPr="00283592" w:rsidRDefault="00283592" w:rsidP="00283592">
      <w:pPr>
        <w:tabs>
          <w:tab w:val="left" w:pos="1170"/>
        </w:tabs>
        <w:rPr>
          <w:sz w:val="24"/>
          <w:szCs w:val="24"/>
        </w:rPr>
      </w:pPr>
      <w:r w:rsidRPr="00283592">
        <w:rPr>
          <w:sz w:val="24"/>
          <w:szCs w:val="24"/>
        </w:rPr>
        <w:t xml:space="preserve">Only authorized personnel may enter a regulated area. These personnel must receive DCM-specific training, including hazard communication, safe handling practices, emergency procedures, and proper use of PPE prior to entering the regulated area. </w:t>
      </w:r>
    </w:p>
    <w:p w14:paraId="28C29A79" w14:textId="77777777" w:rsidR="00283592" w:rsidRPr="00283592" w:rsidRDefault="00283592" w:rsidP="00283592">
      <w:pPr>
        <w:tabs>
          <w:tab w:val="left" w:pos="1170"/>
        </w:tabs>
        <w:rPr>
          <w:sz w:val="24"/>
          <w:szCs w:val="24"/>
        </w:rPr>
      </w:pPr>
    </w:p>
    <w:p w14:paraId="4CACEE78" w14:textId="77777777" w:rsidR="00283592" w:rsidRPr="00283592" w:rsidRDefault="00283592" w:rsidP="00283592">
      <w:pPr>
        <w:tabs>
          <w:tab w:val="left" w:pos="1170"/>
        </w:tabs>
        <w:rPr>
          <w:b/>
          <w:sz w:val="24"/>
          <w:szCs w:val="24"/>
        </w:rPr>
      </w:pPr>
      <w:r w:rsidRPr="00283592">
        <w:rPr>
          <w:b/>
          <w:sz w:val="24"/>
          <w:szCs w:val="24"/>
        </w:rPr>
        <w:t>Respiratory Protection</w:t>
      </w:r>
    </w:p>
    <w:p w14:paraId="3A0C24C2" w14:textId="4A8FBB00" w:rsidR="00D35369" w:rsidRDefault="00283592" w:rsidP="001156D3">
      <w:pPr>
        <w:tabs>
          <w:tab w:val="left" w:pos="1170"/>
        </w:tabs>
        <w:rPr>
          <w:sz w:val="24"/>
          <w:szCs w:val="24"/>
        </w:rPr>
      </w:pPr>
      <w:r w:rsidRPr="00283592">
        <w:rPr>
          <w:sz w:val="24"/>
          <w:szCs w:val="24"/>
        </w:rPr>
        <w:t>A NIOSH Approved Supplied-Air Respirator (SAR</w:t>
      </w:r>
      <w:proofErr w:type="gramStart"/>
      <w:r w:rsidRPr="00283592">
        <w:rPr>
          <w:sz w:val="24"/>
          <w:szCs w:val="24"/>
        </w:rPr>
        <w:t>)</w:t>
      </w:r>
      <w:proofErr w:type="gramEnd"/>
      <w:r w:rsidRPr="00283592">
        <w:rPr>
          <w:sz w:val="24"/>
          <w:szCs w:val="24"/>
        </w:rPr>
        <w:t xml:space="preserve"> or Self-Contained Breathing Apparatus (SCBA) is required to enter a regulated area. EHS assesses each use case and determines the appropriate respiratory protection based on the EPA rule as part of </w:t>
      </w:r>
      <w:r w:rsidR="00DA52BC" w:rsidRPr="00DA52BC">
        <w:rPr>
          <w:bCs/>
          <w:sz w:val="24"/>
          <w:szCs w:val="24"/>
        </w:rPr>
        <w:t>The Ohio State University’s</w:t>
      </w:r>
      <w:r w:rsidRPr="00283592">
        <w:rPr>
          <w:sz w:val="24"/>
          <w:szCs w:val="24"/>
        </w:rPr>
        <w:t xml:space="preserve"> Respiratory Protection Program. </w:t>
      </w:r>
    </w:p>
    <w:p w14:paraId="07FF8E04" w14:textId="77777777" w:rsidR="001156D3" w:rsidRDefault="001156D3" w:rsidP="001156D3">
      <w:pPr>
        <w:tabs>
          <w:tab w:val="left" w:pos="1170"/>
        </w:tabs>
        <w:rPr>
          <w:sz w:val="24"/>
          <w:szCs w:val="24"/>
        </w:rPr>
      </w:pPr>
    </w:p>
    <w:p w14:paraId="3DE9DD25" w14:textId="77777777" w:rsidR="001156D3" w:rsidRDefault="001156D3" w:rsidP="001156D3">
      <w:pPr>
        <w:pStyle w:val="Heading2"/>
      </w:pPr>
      <w:r>
        <w:t>Exposure Control Plan</w:t>
      </w:r>
    </w:p>
    <w:p w14:paraId="4FD5A8CF" w14:textId="77777777" w:rsidR="001156D3" w:rsidRPr="001156D3" w:rsidRDefault="001156D3" w:rsidP="001156D3">
      <w:pPr>
        <w:pStyle w:val="Heading2"/>
      </w:pPr>
      <w:bookmarkStart w:id="4" w:name="_heading=h.yzzajnyugog0" w:colFirst="0" w:colLast="0"/>
      <w:bookmarkEnd w:id="4"/>
      <w:r w:rsidRPr="001156D3">
        <w:t>Common Language</w:t>
      </w:r>
    </w:p>
    <w:p w14:paraId="52B9FB45" w14:textId="77777777" w:rsidR="001156D3" w:rsidRPr="001156D3" w:rsidRDefault="001156D3" w:rsidP="001156D3">
      <w:pPr>
        <w:pStyle w:val="Heading3"/>
        <w:tabs>
          <w:tab w:val="left" w:pos="1170"/>
        </w:tabs>
        <w:rPr>
          <w:sz w:val="28"/>
          <w:szCs w:val="28"/>
        </w:rPr>
      </w:pPr>
      <w:bookmarkStart w:id="5" w:name="_heading=h.rltua54jnj94" w:colFirst="0" w:colLast="0"/>
      <w:bookmarkEnd w:id="5"/>
      <w:r w:rsidRPr="001156D3">
        <w:rPr>
          <w:sz w:val="28"/>
          <w:szCs w:val="28"/>
        </w:rPr>
        <w:t>Elimination</w:t>
      </w:r>
    </w:p>
    <w:p w14:paraId="43E95963" w14:textId="5557042D" w:rsidR="001156D3" w:rsidRPr="001156D3" w:rsidRDefault="001156D3" w:rsidP="001156D3">
      <w:pPr>
        <w:tabs>
          <w:tab w:val="left" w:pos="1170"/>
        </w:tabs>
        <w:rPr>
          <w:sz w:val="24"/>
          <w:szCs w:val="24"/>
        </w:rPr>
      </w:pPr>
      <w:r w:rsidRPr="001156D3">
        <w:rPr>
          <w:sz w:val="24"/>
          <w:szCs w:val="24"/>
        </w:rPr>
        <w:t xml:space="preserve">Use of DCM is allowed under this Program as a laboratory chemical and in waste operations to dispose of materials generated through other approved uses. These uses cannot be eliminated because of DCM’s unique chemical properties and </w:t>
      </w:r>
      <w:proofErr w:type="gramStart"/>
      <w:r w:rsidRPr="001156D3">
        <w:rPr>
          <w:sz w:val="24"/>
          <w:szCs w:val="24"/>
        </w:rPr>
        <w:t>in order to</w:t>
      </w:r>
      <w:proofErr w:type="gramEnd"/>
      <w:r w:rsidRPr="001156D3">
        <w:rPr>
          <w:sz w:val="24"/>
          <w:szCs w:val="24"/>
        </w:rPr>
        <w:t xml:space="preserve"> ensure results from ongoing experiments can be compared with </w:t>
      </w:r>
      <w:r w:rsidR="00DA2005" w:rsidRPr="001156D3">
        <w:rPr>
          <w:sz w:val="24"/>
          <w:szCs w:val="24"/>
        </w:rPr>
        <w:t>previously obtained</w:t>
      </w:r>
      <w:r w:rsidRPr="001156D3">
        <w:rPr>
          <w:sz w:val="24"/>
          <w:szCs w:val="24"/>
        </w:rPr>
        <w:t xml:space="preserve"> experimental results. In accordance with EPA regulation, all uses not explicitly permitted under this Program shall be eliminated.</w:t>
      </w:r>
    </w:p>
    <w:p w14:paraId="6A170434" w14:textId="77777777" w:rsidR="001156D3" w:rsidRDefault="001156D3" w:rsidP="001156D3">
      <w:pPr>
        <w:pStyle w:val="Heading2"/>
        <w:tabs>
          <w:tab w:val="left" w:pos="1170"/>
        </w:tabs>
      </w:pPr>
      <w:bookmarkStart w:id="6" w:name="_heading=h.pyqjlb9ufuyz" w:colFirst="0" w:colLast="0"/>
      <w:bookmarkEnd w:id="6"/>
      <w:r>
        <w:t>Centralized ECP for Laboratory Use</w:t>
      </w:r>
    </w:p>
    <w:p w14:paraId="1009258C" w14:textId="0DCA8C61" w:rsidR="001156D3" w:rsidRPr="001156D3" w:rsidRDefault="001156D3" w:rsidP="001156D3">
      <w:pPr>
        <w:tabs>
          <w:tab w:val="left" w:pos="1170"/>
        </w:tabs>
        <w:rPr>
          <w:sz w:val="24"/>
          <w:szCs w:val="24"/>
        </w:rPr>
      </w:pPr>
      <w:r w:rsidRPr="001156D3">
        <w:rPr>
          <w:b/>
          <w:sz w:val="24"/>
          <w:szCs w:val="24"/>
        </w:rPr>
        <w:t xml:space="preserve">This Exposure Control Plan (ECP) covers safety practices to be followed for use of DCM as a laboratory chemical at </w:t>
      </w:r>
      <w:r w:rsidR="00C76B69">
        <w:rPr>
          <w:b/>
          <w:sz w:val="24"/>
          <w:szCs w:val="24"/>
        </w:rPr>
        <w:t>The Ohio State University</w:t>
      </w:r>
      <w:r w:rsidRPr="001156D3">
        <w:rPr>
          <w:b/>
          <w:sz w:val="24"/>
          <w:szCs w:val="24"/>
        </w:rPr>
        <w:t xml:space="preserve">. Any deviation from this Plan requires approval </w:t>
      </w:r>
      <w:r w:rsidRPr="001156D3">
        <w:rPr>
          <w:b/>
          <w:sz w:val="24"/>
          <w:szCs w:val="24"/>
        </w:rPr>
        <w:lastRenderedPageBreak/>
        <w:t xml:space="preserve">in writing from </w:t>
      </w:r>
      <w:r w:rsidR="00C76B69">
        <w:rPr>
          <w:b/>
          <w:sz w:val="24"/>
          <w:szCs w:val="24"/>
        </w:rPr>
        <w:t>Environmental Health and Safety (EHS)</w:t>
      </w:r>
      <w:r w:rsidRPr="001156D3">
        <w:rPr>
          <w:b/>
          <w:sz w:val="24"/>
          <w:szCs w:val="24"/>
        </w:rPr>
        <w:t>. The use of DCM is subject to pre-approval by the Principal Investigator (PI) and/or Supervisor responsible for the laboratory in which it will be used</w:t>
      </w:r>
      <w:r w:rsidR="00E5055D">
        <w:rPr>
          <w:b/>
          <w:sz w:val="24"/>
          <w:szCs w:val="24"/>
        </w:rPr>
        <w:t>, as well as EHS</w:t>
      </w:r>
      <w:r w:rsidRPr="001156D3">
        <w:rPr>
          <w:b/>
          <w:sz w:val="24"/>
          <w:szCs w:val="24"/>
        </w:rPr>
        <w:t>.  DO NOT USE DCM UNTIL YOU HAVE OBTAINED THE NECESSARY PRE-APPROVAL.</w:t>
      </w:r>
    </w:p>
    <w:p w14:paraId="49F2197E" w14:textId="77777777" w:rsidR="001156D3" w:rsidRPr="001156D3" w:rsidRDefault="001156D3" w:rsidP="001156D3">
      <w:pPr>
        <w:pStyle w:val="Heading3"/>
        <w:tabs>
          <w:tab w:val="left" w:pos="1170"/>
        </w:tabs>
        <w:rPr>
          <w:sz w:val="28"/>
          <w:szCs w:val="28"/>
        </w:rPr>
      </w:pPr>
      <w:bookmarkStart w:id="7" w:name="_heading=h.v0gttbd9n4lz" w:colFirst="0" w:colLast="0"/>
      <w:bookmarkEnd w:id="7"/>
      <w:r w:rsidRPr="001156D3">
        <w:rPr>
          <w:sz w:val="28"/>
          <w:szCs w:val="28"/>
        </w:rPr>
        <w:t>Substitution</w:t>
      </w:r>
    </w:p>
    <w:p w14:paraId="67C8C200" w14:textId="77777777" w:rsidR="001156D3" w:rsidRPr="001156D3" w:rsidRDefault="001156D3" w:rsidP="001156D3">
      <w:pPr>
        <w:tabs>
          <w:tab w:val="left" w:pos="1170"/>
        </w:tabs>
        <w:rPr>
          <w:sz w:val="24"/>
          <w:szCs w:val="24"/>
        </w:rPr>
      </w:pPr>
      <w:r w:rsidRPr="001156D3">
        <w:rPr>
          <w:sz w:val="24"/>
          <w:szCs w:val="24"/>
        </w:rPr>
        <w:t>The following substitutes have been considered for DCM:</w:t>
      </w:r>
    </w:p>
    <w:p w14:paraId="1BC761EE" w14:textId="77777777" w:rsidR="001156D3" w:rsidRPr="001156D3" w:rsidRDefault="001156D3" w:rsidP="001156D3">
      <w:pPr>
        <w:tabs>
          <w:tab w:val="left" w:pos="1170"/>
        </w:tabs>
        <w:ind w:left="720"/>
        <w:rPr>
          <w:sz w:val="24"/>
          <w:szCs w:val="24"/>
        </w:rPr>
      </w:pPr>
      <w:r w:rsidRPr="001156D3">
        <w:rPr>
          <w:sz w:val="24"/>
          <w:szCs w:val="24"/>
        </w:rPr>
        <w:t>☐ 2-Methyltetrahydrofuran</w:t>
      </w:r>
    </w:p>
    <w:p w14:paraId="4B049877" w14:textId="77777777" w:rsidR="001156D3" w:rsidRPr="001156D3" w:rsidRDefault="001156D3" w:rsidP="001156D3">
      <w:pPr>
        <w:tabs>
          <w:tab w:val="left" w:pos="1170"/>
        </w:tabs>
        <w:ind w:left="720"/>
        <w:rPr>
          <w:sz w:val="24"/>
          <w:szCs w:val="24"/>
        </w:rPr>
      </w:pPr>
      <w:r w:rsidRPr="001156D3">
        <w:rPr>
          <w:sz w:val="24"/>
          <w:szCs w:val="24"/>
        </w:rPr>
        <w:t xml:space="preserve">☐ </w:t>
      </w:r>
      <w:proofErr w:type="spellStart"/>
      <w:r w:rsidRPr="001156D3">
        <w:rPr>
          <w:sz w:val="24"/>
          <w:szCs w:val="24"/>
        </w:rPr>
        <w:t>Cyclopentylmethyl</w:t>
      </w:r>
      <w:proofErr w:type="spellEnd"/>
      <w:r w:rsidRPr="001156D3">
        <w:rPr>
          <w:sz w:val="24"/>
          <w:szCs w:val="24"/>
        </w:rPr>
        <w:t xml:space="preserve"> ether</w:t>
      </w:r>
    </w:p>
    <w:p w14:paraId="0A59DF21" w14:textId="77777777" w:rsidR="001156D3" w:rsidRPr="001156D3" w:rsidRDefault="001156D3" w:rsidP="001156D3">
      <w:pPr>
        <w:tabs>
          <w:tab w:val="left" w:pos="1170"/>
        </w:tabs>
        <w:ind w:left="720"/>
        <w:rPr>
          <w:sz w:val="24"/>
          <w:szCs w:val="24"/>
        </w:rPr>
      </w:pPr>
      <w:r w:rsidRPr="001156D3">
        <w:rPr>
          <w:sz w:val="24"/>
          <w:szCs w:val="24"/>
        </w:rPr>
        <w:t>☐ Ethanol</w:t>
      </w:r>
    </w:p>
    <w:p w14:paraId="34D1BCEC" w14:textId="77777777" w:rsidR="001156D3" w:rsidRPr="001156D3" w:rsidRDefault="001156D3" w:rsidP="001156D3">
      <w:pPr>
        <w:tabs>
          <w:tab w:val="left" w:pos="1170"/>
        </w:tabs>
        <w:ind w:left="720"/>
        <w:rPr>
          <w:sz w:val="24"/>
          <w:szCs w:val="24"/>
        </w:rPr>
      </w:pPr>
      <w:r w:rsidRPr="001156D3">
        <w:rPr>
          <w:sz w:val="24"/>
          <w:szCs w:val="24"/>
        </w:rPr>
        <w:t>☐ Ethyl acetate</w:t>
      </w:r>
    </w:p>
    <w:p w14:paraId="6D496B98" w14:textId="77777777" w:rsidR="001156D3" w:rsidRPr="001156D3" w:rsidRDefault="001156D3" w:rsidP="001156D3">
      <w:pPr>
        <w:tabs>
          <w:tab w:val="left" w:pos="1170"/>
        </w:tabs>
        <w:ind w:left="720"/>
        <w:rPr>
          <w:sz w:val="24"/>
          <w:szCs w:val="24"/>
        </w:rPr>
      </w:pPr>
      <w:r w:rsidRPr="001156D3">
        <w:rPr>
          <w:sz w:val="24"/>
          <w:szCs w:val="24"/>
        </w:rPr>
        <w:t>☐ Isopropanol</w:t>
      </w:r>
    </w:p>
    <w:p w14:paraId="34B19976" w14:textId="77777777" w:rsidR="001156D3" w:rsidRPr="001156D3" w:rsidRDefault="001156D3" w:rsidP="001156D3">
      <w:pPr>
        <w:tabs>
          <w:tab w:val="left" w:pos="1170"/>
        </w:tabs>
        <w:ind w:left="720"/>
        <w:rPr>
          <w:sz w:val="24"/>
          <w:szCs w:val="24"/>
        </w:rPr>
      </w:pPr>
      <w:r w:rsidRPr="001156D3">
        <w:rPr>
          <w:sz w:val="24"/>
          <w:szCs w:val="24"/>
        </w:rPr>
        <w:t>☐ Methanol</w:t>
      </w:r>
    </w:p>
    <w:p w14:paraId="1C590548" w14:textId="77777777" w:rsidR="001156D3" w:rsidRPr="001156D3" w:rsidRDefault="001156D3" w:rsidP="001156D3">
      <w:pPr>
        <w:tabs>
          <w:tab w:val="left" w:pos="1170"/>
        </w:tabs>
        <w:ind w:left="720"/>
        <w:rPr>
          <w:sz w:val="24"/>
          <w:szCs w:val="24"/>
        </w:rPr>
      </w:pPr>
      <w:r w:rsidRPr="001156D3">
        <w:rPr>
          <w:sz w:val="24"/>
          <w:szCs w:val="24"/>
        </w:rPr>
        <w:t>☐ Methyl isobutyl ketone</w:t>
      </w:r>
    </w:p>
    <w:p w14:paraId="1E2C6497" w14:textId="77777777" w:rsidR="001156D3" w:rsidRPr="001156D3" w:rsidRDefault="001156D3" w:rsidP="001156D3">
      <w:pPr>
        <w:tabs>
          <w:tab w:val="left" w:pos="1170"/>
        </w:tabs>
        <w:ind w:left="720"/>
        <w:rPr>
          <w:sz w:val="24"/>
          <w:szCs w:val="24"/>
        </w:rPr>
      </w:pPr>
      <w:r w:rsidRPr="001156D3">
        <w:rPr>
          <w:sz w:val="24"/>
          <w:szCs w:val="24"/>
        </w:rPr>
        <w:t>☐ Methyl tert-butyl ether</w:t>
      </w:r>
    </w:p>
    <w:p w14:paraId="281BA8A2" w14:textId="77777777" w:rsidR="001156D3" w:rsidRPr="001156D3" w:rsidRDefault="001156D3" w:rsidP="001156D3">
      <w:pPr>
        <w:tabs>
          <w:tab w:val="left" w:pos="1170"/>
        </w:tabs>
        <w:ind w:left="720"/>
        <w:rPr>
          <w:sz w:val="24"/>
          <w:szCs w:val="24"/>
        </w:rPr>
      </w:pPr>
      <w:r w:rsidRPr="001156D3">
        <w:rPr>
          <w:sz w:val="24"/>
          <w:szCs w:val="24"/>
        </w:rPr>
        <w:t>☐ Toluene</w:t>
      </w:r>
    </w:p>
    <w:p w14:paraId="48211609" w14:textId="77777777" w:rsidR="001156D3" w:rsidRPr="001156D3" w:rsidRDefault="001156D3" w:rsidP="001156D3">
      <w:pPr>
        <w:tabs>
          <w:tab w:val="left" w:pos="1170"/>
        </w:tabs>
        <w:ind w:left="720"/>
        <w:rPr>
          <w:sz w:val="24"/>
          <w:szCs w:val="24"/>
        </w:rPr>
      </w:pPr>
      <w:r w:rsidRPr="001156D3">
        <w:rPr>
          <w:sz w:val="24"/>
          <w:szCs w:val="24"/>
        </w:rPr>
        <w:t>☐ Other ___________________________</w:t>
      </w:r>
    </w:p>
    <w:p w14:paraId="3857202D" w14:textId="77777777" w:rsidR="001156D3" w:rsidRPr="001156D3" w:rsidRDefault="001156D3" w:rsidP="001156D3">
      <w:pPr>
        <w:tabs>
          <w:tab w:val="left" w:pos="1170"/>
        </w:tabs>
        <w:rPr>
          <w:sz w:val="24"/>
          <w:szCs w:val="24"/>
        </w:rPr>
      </w:pPr>
    </w:p>
    <w:p w14:paraId="017A2E13" w14:textId="1E8B4C12" w:rsidR="001156D3" w:rsidRPr="001156D3" w:rsidRDefault="001156D3" w:rsidP="001156D3">
      <w:pPr>
        <w:tabs>
          <w:tab w:val="left" w:pos="1170"/>
        </w:tabs>
        <w:rPr>
          <w:sz w:val="24"/>
          <w:szCs w:val="24"/>
        </w:rPr>
      </w:pPr>
      <w:r w:rsidRPr="001156D3">
        <w:rPr>
          <w:sz w:val="24"/>
          <w:szCs w:val="24"/>
        </w:rPr>
        <w:t xml:space="preserve">Alcohols, methyl isobutyl ketone, and ethyl acetate cannot be substituted for DCM as a reaction solvent due to undesirable reactivity. Ethers cannot be substituted for DCM in column chromatography due to their high boiling points and the risk of peroxide formation. Toluene cannot be substituted for DCM in processes that require a polar solvent. Finally, any process that replicates previous work may continue to use DCM </w:t>
      </w:r>
      <w:proofErr w:type="gramStart"/>
      <w:r w:rsidRPr="001156D3">
        <w:rPr>
          <w:sz w:val="24"/>
          <w:szCs w:val="24"/>
        </w:rPr>
        <w:t>in order to</w:t>
      </w:r>
      <w:proofErr w:type="gramEnd"/>
      <w:r w:rsidRPr="001156D3">
        <w:rPr>
          <w:sz w:val="24"/>
          <w:szCs w:val="24"/>
        </w:rPr>
        <w:t xml:space="preserve"> maintain reproducibility and comparability of previous results.</w:t>
      </w:r>
    </w:p>
    <w:p w14:paraId="47464C91" w14:textId="77777777" w:rsidR="001156D3" w:rsidRPr="001156D3" w:rsidRDefault="001156D3" w:rsidP="001156D3">
      <w:pPr>
        <w:pStyle w:val="Heading3"/>
        <w:tabs>
          <w:tab w:val="left" w:pos="1170"/>
        </w:tabs>
        <w:rPr>
          <w:sz w:val="28"/>
          <w:szCs w:val="28"/>
        </w:rPr>
      </w:pPr>
      <w:bookmarkStart w:id="8" w:name="_heading=h.ktzcvuy6etmv" w:colFirst="0" w:colLast="0"/>
      <w:bookmarkEnd w:id="8"/>
      <w:r w:rsidRPr="001156D3">
        <w:rPr>
          <w:sz w:val="28"/>
          <w:szCs w:val="28"/>
        </w:rPr>
        <w:t>Engineering Controls</w:t>
      </w:r>
    </w:p>
    <w:p w14:paraId="6EF44352" w14:textId="77777777" w:rsidR="001156D3" w:rsidRPr="001156D3" w:rsidRDefault="001156D3" w:rsidP="001156D3">
      <w:pPr>
        <w:tabs>
          <w:tab w:val="left" w:pos="1170"/>
        </w:tabs>
        <w:rPr>
          <w:sz w:val="24"/>
          <w:szCs w:val="24"/>
        </w:rPr>
      </w:pPr>
      <w:r w:rsidRPr="001156D3">
        <w:rPr>
          <w:sz w:val="24"/>
          <w:szCs w:val="24"/>
        </w:rPr>
        <w:t>Local exhaust ventilation must be used for all processes employing DCM. Acceptable controls include fume hoods, glove boxes, exhausted enclosures, and snorkels.</w:t>
      </w:r>
    </w:p>
    <w:p w14:paraId="2BC794A1" w14:textId="77777777" w:rsidR="001156D3" w:rsidRPr="001156D3" w:rsidRDefault="001156D3" w:rsidP="001156D3">
      <w:pPr>
        <w:pStyle w:val="Heading3"/>
        <w:tabs>
          <w:tab w:val="left" w:pos="1170"/>
        </w:tabs>
        <w:rPr>
          <w:sz w:val="28"/>
          <w:szCs w:val="28"/>
        </w:rPr>
      </w:pPr>
      <w:bookmarkStart w:id="9" w:name="_heading=h.hvy7td8wvm1o" w:colFirst="0" w:colLast="0"/>
      <w:bookmarkEnd w:id="9"/>
      <w:r w:rsidRPr="001156D3">
        <w:rPr>
          <w:sz w:val="28"/>
          <w:szCs w:val="28"/>
        </w:rPr>
        <w:t>Administrative Controls</w:t>
      </w:r>
    </w:p>
    <w:p w14:paraId="229DB749" w14:textId="77777777" w:rsidR="001156D3" w:rsidRPr="001156D3" w:rsidRDefault="001156D3" w:rsidP="001156D3">
      <w:pPr>
        <w:tabs>
          <w:tab w:val="left" w:pos="1170"/>
        </w:tabs>
        <w:rPr>
          <w:sz w:val="24"/>
          <w:szCs w:val="24"/>
        </w:rPr>
      </w:pPr>
      <w:r w:rsidRPr="001156D3">
        <w:rPr>
          <w:sz w:val="24"/>
          <w:szCs w:val="24"/>
        </w:rPr>
        <w:t>All occupants of laboratories that use DCM shall review this WCPP and ECP prior to entry, sign that they have received the information they contain, and agree to abide by the training provided to them.</w:t>
      </w:r>
    </w:p>
    <w:p w14:paraId="178D3A59" w14:textId="77777777" w:rsidR="001156D3" w:rsidRPr="001156D3" w:rsidRDefault="001156D3" w:rsidP="001156D3">
      <w:pPr>
        <w:tabs>
          <w:tab w:val="left" w:pos="1170"/>
        </w:tabs>
        <w:rPr>
          <w:sz w:val="24"/>
          <w:szCs w:val="24"/>
        </w:rPr>
      </w:pPr>
    </w:p>
    <w:p w14:paraId="20041F1B" w14:textId="77777777" w:rsidR="001156D3" w:rsidRPr="001156D3" w:rsidRDefault="001156D3" w:rsidP="001156D3">
      <w:pPr>
        <w:tabs>
          <w:tab w:val="left" w:pos="1170"/>
        </w:tabs>
        <w:rPr>
          <w:sz w:val="24"/>
          <w:szCs w:val="24"/>
        </w:rPr>
      </w:pPr>
      <w:r w:rsidRPr="001156D3">
        <w:rPr>
          <w:sz w:val="24"/>
          <w:szCs w:val="24"/>
        </w:rPr>
        <w:t>Storage of DCM must be compliant with requirements for Particularly Hazardous Substances.</w:t>
      </w:r>
    </w:p>
    <w:p w14:paraId="592A202E" w14:textId="77777777" w:rsidR="001156D3" w:rsidRPr="001156D3" w:rsidRDefault="001156D3" w:rsidP="001156D3">
      <w:pPr>
        <w:tabs>
          <w:tab w:val="left" w:pos="1170"/>
        </w:tabs>
        <w:rPr>
          <w:sz w:val="24"/>
          <w:szCs w:val="24"/>
        </w:rPr>
      </w:pPr>
    </w:p>
    <w:p w14:paraId="40216897" w14:textId="77777777" w:rsidR="001156D3" w:rsidRPr="001156D3" w:rsidRDefault="001156D3" w:rsidP="001156D3">
      <w:pPr>
        <w:tabs>
          <w:tab w:val="left" w:pos="1170"/>
        </w:tabs>
        <w:rPr>
          <w:sz w:val="24"/>
          <w:szCs w:val="24"/>
        </w:rPr>
      </w:pPr>
      <w:r w:rsidRPr="001156D3">
        <w:rPr>
          <w:sz w:val="24"/>
          <w:szCs w:val="24"/>
        </w:rPr>
        <w:t>Stop all use of DCM if any malfunction of the local exhaust ventilation device indicated above is suspected.</w:t>
      </w:r>
    </w:p>
    <w:p w14:paraId="5CB64790" w14:textId="77777777" w:rsidR="001156D3" w:rsidRPr="001156D3" w:rsidRDefault="001156D3" w:rsidP="001156D3">
      <w:pPr>
        <w:tabs>
          <w:tab w:val="left" w:pos="1170"/>
        </w:tabs>
        <w:rPr>
          <w:sz w:val="24"/>
          <w:szCs w:val="24"/>
        </w:rPr>
      </w:pPr>
    </w:p>
    <w:p w14:paraId="57E44FEE" w14:textId="77777777" w:rsidR="001156D3" w:rsidRPr="001156D3" w:rsidRDefault="001156D3" w:rsidP="001156D3">
      <w:pPr>
        <w:tabs>
          <w:tab w:val="left" w:pos="1170"/>
        </w:tabs>
        <w:rPr>
          <w:sz w:val="24"/>
          <w:szCs w:val="24"/>
        </w:rPr>
      </w:pPr>
      <w:r w:rsidRPr="001156D3">
        <w:rPr>
          <w:sz w:val="24"/>
          <w:szCs w:val="24"/>
        </w:rPr>
        <w:t xml:space="preserve">Any PPE suspected of </w:t>
      </w:r>
      <w:proofErr w:type="gramStart"/>
      <w:r w:rsidRPr="001156D3">
        <w:rPr>
          <w:sz w:val="24"/>
          <w:szCs w:val="24"/>
        </w:rPr>
        <w:t>coming in contact with</w:t>
      </w:r>
      <w:proofErr w:type="gramEnd"/>
      <w:r w:rsidRPr="001156D3">
        <w:rPr>
          <w:sz w:val="24"/>
          <w:szCs w:val="24"/>
        </w:rPr>
        <w:t xml:space="preserve"> DCM must be changed immediately.</w:t>
      </w:r>
    </w:p>
    <w:p w14:paraId="6CDB3786" w14:textId="77777777" w:rsidR="001156D3" w:rsidRPr="001156D3" w:rsidRDefault="001156D3" w:rsidP="001156D3">
      <w:pPr>
        <w:pStyle w:val="Heading3"/>
        <w:tabs>
          <w:tab w:val="left" w:pos="1170"/>
        </w:tabs>
        <w:rPr>
          <w:sz w:val="28"/>
          <w:szCs w:val="28"/>
        </w:rPr>
      </w:pPr>
      <w:bookmarkStart w:id="10" w:name="_heading=h.scib732p49ub" w:colFirst="0" w:colLast="0"/>
      <w:bookmarkEnd w:id="10"/>
      <w:r w:rsidRPr="001156D3">
        <w:rPr>
          <w:sz w:val="28"/>
          <w:szCs w:val="28"/>
        </w:rPr>
        <w:t>Personal Protective Equipment (PPE)</w:t>
      </w:r>
    </w:p>
    <w:p w14:paraId="30EDF642" w14:textId="77777777" w:rsidR="001156D3" w:rsidRPr="001156D3" w:rsidRDefault="001156D3" w:rsidP="001156D3">
      <w:pPr>
        <w:tabs>
          <w:tab w:val="left" w:pos="1170"/>
        </w:tabs>
        <w:rPr>
          <w:sz w:val="24"/>
          <w:szCs w:val="24"/>
        </w:rPr>
      </w:pPr>
      <w:r w:rsidRPr="001156D3">
        <w:rPr>
          <w:sz w:val="24"/>
          <w:szCs w:val="24"/>
        </w:rPr>
        <w:t xml:space="preserve">DCM may only be handled while wearing a lab coat, safety glasses or splash goggles, and either polyvinyl alcohol gloves or double nitrile gloves. LLDPE laminate or butyl </w:t>
      </w:r>
      <w:proofErr w:type="spellStart"/>
      <w:r w:rsidRPr="001156D3">
        <w:rPr>
          <w:sz w:val="24"/>
          <w:szCs w:val="24"/>
        </w:rPr>
        <w:t>viton</w:t>
      </w:r>
      <w:proofErr w:type="spellEnd"/>
      <w:r w:rsidRPr="001156D3">
        <w:rPr>
          <w:sz w:val="24"/>
          <w:szCs w:val="24"/>
        </w:rPr>
        <w:t xml:space="preserve"> gloves may be used for procedures involving strong oxidizing acids. Polyvinyl alcohol or LLDPE laminate gloves may be used for procedures involving significant risk of fire. PIs, instructors, and supervisors are responsible for final glove selection.</w:t>
      </w:r>
    </w:p>
    <w:p w14:paraId="2600FB22" w14:textId="77777777" w:rsidR="00B172E6" w:rsidRDefault="00B172E6" w:rsidP="001156D3">
      <w:pPr>
        <w:pStyle w:val="Heading2"/>
        <w:tabs>
          <w:tab w:val="left" w:pos="1170"/>
        </w:tabs>
      </w:pPr>
      <w:bookmarkStart w:id="11" w:name="_heading=h.rm6k6gjckxn5" w:colFirst="0" w:colLast="0"/>
      <w:bookmarkStart w:id="12" w:name="_heading=h.ghk9cesgpvwo" w:colFirst="0" w:colLast="0"/>
      <w:bookmarkStart w:id="13" w:name="_heading=h.6sff2xkxu25e" w:colFirst="0" w:colLast="0"/>
      <w:bookmarkEnd w:id="11"/>
      <w:bookmarkEnd w:id="12"/>
      <w:bookmarkEnd w:id="13"/>
    </w:p>
    <w:p w14:paraId="04DC7FEA" w14:textId="5898CC06" w:rsidR="001156D3" w:rsidRDefault="00683D44" w:rsidP="001156D3">
      <w:pPr>
        <w:pStyle w:val="Heading2"/>
        <w:tabs>
          <w:tab w:val="left" w:pos="1170"/>
        </w:tabs>
      </w:pPr>
      <w:r>
        <w:br/>
      </w:r>
      <w:r w:rsidR="001156D3">
        <w:t>Lab/Shop-Specific ECPs</w:t>
      </w:r>
    </w:p>
    <w:p w14:paraId="1A23E4CA" w14:textId="77777777" w:rsidR="001156D3" w:rsidRPr="008068AA" w:rsidRDefault="001156D3" w:rsidP="001156D3">
      <w:pPr>
        <w:tabs>
          <w:tab w:val="left" w:pos="1170"/>
        </w:tabs>
        <w:rPr>
          <w:sz w:val="24"/>
          <w:szCs w:val="24"/>
          <w:highlight w:val="yellow"/>
        </w:rPr>
      </w:pPr>
      <w:r w:rsidRPr="008068AA">
        <w:rPr>
          <w:sz w:val="24"/>
          <w:szCs w:val="24"/>
          <w:highlight w:val="yellow"/>
        </w:rPr>
        <w:t>The template on the following two pages may be used to complete an Exposure Control Plan (ECP) for specific uses of DCM. Each Principal Investigator (PI) and/or Supervisor is responsible for developing, reviewing, and approving ECPs for all procedures that use DCM in locations they are responsible for. One ECP may cover more than one procedure so long as all control measures are consistent across all covered procedures.</w:t>
      </w:r>
    </w:p>
    <w:p w14:paraId="6E0CD65F" w14:textId="77777777" w:rsidR="001156D3" w:rsidRPr="008068AA" w:rsidRDefault="001156D3" w:rsidP="001156D3">
      <w:pPr>
        <w:tabs>
          <w:tab w:val="left" w:pos="1170"/>
        </w:tabs>
        <w:rPr>
          <w:sz w:val="24"/>
          <w:szCs w:val="24"/>
        </w:rPr>
      </w:pPr>
    </w:p>
    <w:p w14:paraId="7D88F52A" w14:textId="77777777" w:rsidR="001156D3" w:rsidRPr="008068AA" w:rsidRDefault="001156D3" w:rsidP="001156D3">
      <w:pPr>
        <w:tabs>
          <w:tab w:val="left" w:pos="1170"/>
        </w:tabs>
        <w:rPr>
          <w:sz w:val="24"/>
          <w:szCs w:val="24"/>
        </w:rPr>
      </w:pPr>
      <w:r w:rsidRPr="008068AA">
        <w:rPr>
          <w:b/>
          <w:sz w:val="24"/>
          <w:szCs w:val="24"/>
        </w:rPr>
        <w:t xml:space="preserve">This Exposure Control Plan covers safety practices to be followed for use of dichloromethane as </w:t>
      </w:r>
      <w:r w:rsidRPr="008068AA">
        <w:rPr>
          <w:b/>
          <w:sz w:val="24"/>
          <w:szCs w:val="24"/>
          <w:highlight w:val="yellow"/>
        </w:rPr>
        <w:t>INSERT PROCEDURE NAME</w:t>
      </w:r>
      <w:r w:rsidRPr="008068AA">
        <w:rPr>
          <w:b/>
          <w:sz w:val="24"/>
          <w:szCs w:val="24"/>
        </w:rPr>
        <w:t xml:space="preserve"> in </w:t>
      </w:r>
      <w:r w:rsidRPr="008068AA">
        <w:rPr>
          <w:b/>
          <w:sz w:val="24"/>
          <w:szCs w:val="24"/>
          <w:highlight w:val="yellow"/>
        </w:rPr>
        <w:t>INSERT Building and Room Number</w:t>
      </w:r>
      <w:r w:rsidRPr="008068AA">
        <w:rPr>
          <w:b/>
          <w:sz w:val="24"/>
          <w:szCs w:val="24"/>
        </w:rPr>
        <w:t>. The use of dichloromethane is subject to pre-approval by the Principal Investigator (PI) and/or Supervisor.  DO NOT USE DICHLOROMETHANE UNTIL YOU HAVE OBTAINED THE NECESSARY PRE-APPROVAL.</w:t>
      </w:r>
    </w:p>
    <w:p w14:paraId="0A3259CD" w14:textId="77777777" w:rsidR="001156D3" w:rsidRPr="008068AA" w:rsidRDefault="001156D3" w:rsidP="001156D3">
      <w:pPr>
        <w:pStyle w:val="Heading3"/>
        <w:tabs>
          <w:tab w:val="left" w:pos="1170"/>
        </w:tabs>
        <w:rPr>
          <w:sz w:val="28"/>
          <w:szCs w:val="28"/>
        </w:rPr>
      </w:pPr>
      <w:bookmarkStart w:id="14" w:name="_heading=h.ulw6kdrwjdol" w:colFirst="0" w:colLast="0"/>
      <w:bookmarkEnd w:id="14"/>
      <w:r w:rsidRPr="008068AA">
        <w:rPr>
          <w:sz w:val="28"/>
          <w:szCs w:val="28"/>
        </w:rPr>
        <w:t>Substitution</w:t>
      </w:r>
    </w:p>
    <w:p w14:paraId="48ABC598" w14:textId="77777777" w:rsidR="001156D3" w:rsidRPr="008068AA" w:rsidRDefault="001156D3" w:rsidP="001156D3">
      <w:pPr>
        <w:tabs>
          <w:tab w:val="left" w:pos="1170"/>
        </w:tabs>
        <w:rPr>
          <w:sz w:val="24"/>
          <w:szCs w:val="24"/>
        </w:rPr>
      </w:pPr>
      <w:r w:rsidRPr="008068AA">
        <w:rPr>
          <w:sz w:val="24"/>
          <w:szCs w:val="24"/>
        </w:rPr>
        <w:t>The following substitutes have been considered for dichloromethane:</w:t>
      </w:r>
    </w:p>
    <w:p w14:paraId="00C833EF" w14:textId="77777777" w:rsidR="001156D3" w:rsidRPr="008068AA" w:rsidRDefault="001156D3" w:rsidP="001156D3">
      <w:pPr>
        <w:tabs>
          <w:tab w:val="left" w:pos="1170"/>
        </w:tabs>
        <w:ind w:left="720"/>
        <w:rPr>
          <w:sz w:val="24"/>
          <w:szCs w:val="24"/>
        </w:rPr>
      </w:pPr>
      <w:r w:rsidRPr="008068AA">
        <w:rPr>
          <w:sz w:val="24"/>
          <w:szCs w:val="24"/>
        </w:rPr>
        <w:t>☐ 2-Methyltetrahydrofuran</w:t>
      </w:r>
    </w:p>
    <w:p w14:paraId="1B7D17E4" w14:textId="77777777" w:rsidR="001156D3" w:rsidRPr="008068AA" w:rsidRDefault="001156D3" w:rsidP="001156D3">
      <w:pPr>
        <w:tabs>
          <w:tab w:val="left" w:pos="1170"/>
        </w:tabs>
        <w:ind w:left="720"/>
        <w:rPr>
          <w:sz w:val="24"/>
          <w:szCs w:val="24"/>
        </w:rPr>
      </w:pPr>
      <w:r w:rsidRPr="008068AA">
        <w:rPr>
          <w:sz w:val="24"/>
          <w:szCs w:val="24"/>
        </w:rPr>
        <w:t xml:space="preserve">☐ </w:t>
      </w:r>
      <w:proofErr w:type="spellStart"/>
      <w:r w:rsidRPr="008068AA">
        <w:rPr>
          <w:sz w:val="24"/>
          <w:szCs w:val="24"/>
        </w:rPr>
        <w:t>Cyclopentylmethyl</w:t>
      </w:r>
      <w:proofErr w:type="spellEnd"/>
      <w:r w:rsidRPr="008068AA">
        <w:rPr>
          <w:sz w:val="24"/>
          <w:szCs w:val="24"/>
        </w:rPr>
        <w:t xml:space="preserve"> ether</w:t>
      </w:r>
    </w:p>
    <w:p w14:paraId="290A44EC" w14:textId="77777777" w:rsidR="001156D3" w:rsidRPr="008068AA" w:rsidRDefault="001156D3" w:rsidP="001156D3">
      <w:pPr>
        <w:tabs>
          <w:tab w:val="left" w:pos="1170"/>
        </w:tabs>
        <w:ind w:left="720"/>
        <w:rPr>
          <w:sz w:val="24"/>
          <w:szCs w:val="24"/>
        </w:rPr>
      </w:pPr>
      <w:r w:rsidRPr="008068AA">
        <w:rPr>
          <w:sz w:val="24"/>
          <w:szCs w:val="24"/>
        </w:rPr>
        <w:t>☐ Ethanol</w:t>
      </w:r>
    </w:p>
    <w:p w14:paraId="0A02CE78" w14:textId="77777777" w:rsidR="001156D3" w:rsidRPr="008068AA" w:rsidRDefault="001156D3" w:rsidP="001156D3">
      <w:pPr>
        <w:tabs>
          <w:tab w:val="left" w:pos="1170"/>
        </w:tabs>
        <w:ind w:left="720"/>
        <w:rPr>
          <w:sz w:val="24"/>
          <w:szCs w:val="24"/>
        </w:rPr>
      </w:pPr>
      <w:r w:rsidRPr="008068AA">
        <w:rPr>
          <w:sz w:val="24"/>
          <w:szCs w:val="24"/>
        </w:rPr>
        <w:t>☐ Ethyl acetate</w:t>
      </w:r>
    </w:p>
    <w:p w14:paraId="28B77A52" w14:textId="77777777" w:rsidR="001156D3" w:rsidRPr="008068AA" w:rsidRDefault="001156D3" w:rsidP="001156D3">
      <w:pPr>
        <w:tabs>
          <w:tab w:val="left" w:pos="1170"/>
        </w:tabs>
        <w:ind w:left="720"/>
        <w:rPr>
          <w:sz w:val="24"/>
          <w:szCs w:val="24"/>
        </w:rPr>
      </w:pPr>
      <w:r w:rsidRPr="008068AA">
        <w:rPr>
          <w:sz w:val="24"/>
          <w:szCs w:val="24"/>
        </w:rPr>
        <w:t>☐ Isopropanol</w:t>
      </w:r>
    </w:p>
    <w:p w14:paraId="21DC57C5" w14:textId="77777777" w:rsidR="001156D3" w:rsidRPr="008068AA" w:rsidRDefault="001156D3" w:rsidP="001156D3">
      <w:pPr>
        <w:tabs>
          <w:tab w:val="left" w:pos="1170"/>
        </w:tabs>
        <w:ind w:left="720"/>
        <w:rPr>
          <w:sz w:val="24"/>
          <w:szCs w:val="24"/>
        </w:rPr>
      </w:pPr>
      <w:r w:rsidRPr="008068AA">
        <w:rPr>
          <w:sz w:val="24"/>
          <w:szCs w:val="24"/>
        </w:rPr>
        <w:t>☐ Methanol</w:t>
      </w:r>
    </w:p>
    <w:p w14:paraId="1D1FF6B3" w14:textId="77777777" w:rsidR="001156D3" w:rsidRPr="008068AA" w:rsidRDefault="001156D3" w:rsidP="001156D3">
      <w:pPr>
        <w:tabs>
          <w:tab w:val="left" w:pos="1170"/>
        </w:tabs>
        <w:ind w:left="720"/>
        <w:rPr>
          <w:sz w:val="24"/>
          <w:szCs w:val="24"/>
        </w:rPr>
      </w:pPr>
      <w:r w:rsidRPr="008068AA">
        <w:rPr>
          <w:sz w:val="24"/>
          <w:szCs w:val="24"/>
        </w:rPr>
        <w:t>☐ Methyl isobutyl ketone</w:t>
      </w:r>
    </w:p>
    <w:p w14:paraId="6E47EFDA" w14:textId="77777777" w:rsidR="001156D3" w:rsidRPr="008068AA" w:rsidRDefault="001156D3" w:rsidP="001156D3">
      <w:pPr>
        <w:tabs>
          <w:tab w:val="left" w:pos="1170"/>
        </w:tabs>
        <w:ind w:left="720"/>
        <w:rPr>
          <w:sz w:val="24"/>
          <w:szCs w:val="24"/>
        </w:rPr>
      </w:pPr>
      <w:r w:rsidRPr="008068AA">
        <w:rPr>
          <w:sz w:val="24"/>
          <w:szCs w:val="24"/>
        </w:rPr>
        <w:t>☐ Methyl tert-butyl ether</w:t>
      </w:r>
    </w:p>
    <w:p w14:paraId="58C976F1" w14:textId="77777777" w:rsidR="001156D3" w:rsidRPr="008068AA" w:rsidRDefault="001156D3" w:rsidP="001156D3">
      <w:pPr>
        <w:tabs>
          <w:tab w:val="left" w:pos="1170"/>
        </w:tabs>
        <w:ind w:left="720"/>
        <w:rPr>
          <w:sz w:val="24"/>
          <w:szCs w:val="24"/>
        </w:rPr>
      </w:pPr>
      <w:r w:rsidRPr="008068AA">
        <w:rPr>
          <w:sz w:val="24"/>
          <w:szCs w:val="24"/>
        </w:rPr>
        <w:t>☐ Toluene</w:t>
      </w:r>
    </w:p>
    <w:p w14:paraId="43E4DDA2" w14:textId="77777777" w:rsidR="001156D3" w:rsidRPr="008068AA" w:rsidRDefault="001156D3" w:rsidP="001156D3">
      <w:pPr>
        <w:tabs>
          <w:tab w:val="left" w:pos="1170"/>
        </w:tabs>
        <w:ind w:left="720"/>
        <w:rPr>
          <w:sz w:val="24"/>
          <w:szCs w:val="24"/>
        </w:rPr>
      </w:pPr>
      <w:r w:rsidRPr="008068AA">
        <w:rPr>
          <w:sz w:val="24"/>
          <w:szCs w:val="24"/>
        </w:rPr>
        <w:t>☐ Other ___________________________</w:t>
      </w:r>
    </w:p>
    <w:p w14:paraId="3E1760C6" w14:textId="77777777" w:rsidR="001156D3" w:rsidRPr="008068AA" w:rsidRDefault="001156D3" w:rsidP="001156D3">
      <w:pPr>
        <w:tabs>
          <w:tab w:val="left" w:pos="1170"/>
        </w:tabs>
        <w:rPr>
          <w:sz w:val="24"/>
          <w:szCs w:val="24"/>
        </w:rPr>
      </w:pPr>
    </w:p>
    <w:p w14:paraId="21E86C5D" w14:textId="77777777" w:rsidR="001156D3" w:rsidRPr="008068AA" w:rsidRDefault="001156D3" w:rsidP="001156D3">
      <w:pPr>
        <w:tabs>
          <w:tab w:val="left" w:pos="1170"/>
        </w:tabs>
        <w:rPr>
          <w:sz w:val="24"/>
          <w:szCs w:val="24"/>
        </w:rPr>
      </w:pPr>
      <w:r w:rsidRPr="008068AA">
        <w:rPr>
          <w:sz w:val="24"/>
          <w:szCs w:val="24"/>
        </w:rPr>
        <w:t>They have been deemed inadequate for the following reason(s):</w:t>
      </w:r>
    </w:p>
    <w:p w14:paraId="6C91FCDB"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Undesirable cross-reactivity</w:t>
      </w:r>
    </w:p>
    <w:p w14:paraId="379E4BEE"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Poor match for polarity</w:t>
      </w:r>
    </w:p>
    <w:p w14:paraId="4ED3B25E"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Poor match for density</w:t>
      </w:r>
    </w:p>
    <w:p w14:paraId="2A6E8FE0"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Boiling point too high</w:t>
      </w:r>
    </w:p>
    <w:p w14:paraId="6E92420A"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Need to maintain reproducibility of established procedure</w:t>
      </w:r>
    </w:p>
    <w:p w14:paraId="7BFC6647" w14:textId="77777777" w:rsidR="001156D3" w:rsidRPr="008068AA" w:rsidRDefault="001156D3" w:rsidP="001156D3">
      <w:pPr>
        <w:widowControl/>
        <w:numPr>
          <w:ilvl w:val="0"/>
          <w:numId w:val="12"/>
        </w:numPr>
        <w:tabs>
          <w:tab w:val="left" w:pos="1170"/>
        </w:tabs>
        <w:autoSpaceDE/>
        <w:autoSpaceDN/>
        <w:spacing w:line="276" w:lineRule="auto"/>
        <w:rPr>
          <w:rFonts w:ascii="Calibri" w:eastAsia="Calibri" w:hAnsi="Calibri" w:cs="Calibri"/>
          <w:sz w:val="24"/>
          <w:szCs w:val="24"/>
        </w:rPr>
      </w:pPr>
      <w:r w:rsidRPr="008068AA">
        <w:rPr>
          <w:sz w:val="24"/>
          <w:szCs w:val="24"/>
        </w:rPr>
        <w:t>☐ Other ___________________________</w:t>
      </w:r>
    </w:p>
    <w:p w14:paraId="1CEC9A2C" w14:textId="77777777" w:rsidR="001156D3" w:rsidRPr="008068AA" w:rsidRDefault="001156D3" w:rsidP="001156D3">
      <w:pPr>
        <w:pStyle w:val="Heading3"/>
        <w:tabs>
          <w:tab w:val="left" w:pos="1170"/>
        </w:tabs>
        <w:rPr>
          <w:sz w:val="28"/>
          <w:szCs w:val="28"/>
        </w:rPr>
      </w:pPr>
      <w:bookmarkStart w:id="15" w:name="_heading=h.o0dqbb3chdtr" w:colFirst="0" w:colLast="0"/>
      <w:bookmarkEnd w:id="15"/>
      <w:r w:rsidRPr="008068AA">
        <w:rPr>
          <w:sz w:val="28"/>
          <w:szCs w:val="28"/>
        </w:rPr>
        <w:t>Engineering Controls</w:t>
      </w:r>
    </w:p>
    <w:p w14:paraId="3BE33E82" w14:textId="77777777" w:rsidR="001156D3" w:rsidRPr="008068AA" w:rsidRDefault="001156D3" w:rsidP="001156D3">
      <w:pPr>
        <w:tabs>
          <w:tab w:val="left" w:pos="1170"/>
        </w:tabs>
        <w:rPr>
          <w:sz w:val="24"/>
          <w:szCs w:val="24"/>
        </w:rPr>
      </w:pPr>
      <w:r w:rsidRPr="008068AA">
        <w:rPr>
          <w:sz w:val="24"/>
          <w:szCs w:val="24"/>
        </w:rPr>
        <w:t>Dichloromethane will be used with the following engineering controls in place:</w:t>
      </w:r>
    </w:p>
    <w:p w14:paraId="17E1E7BB" w14:textId="77777777" w:rsidR="001156D3" w:rsidRPr="008068AA" w:rsidRDefault="001156D3" w:rsidP="001156D3">
      <w:pPr>
        <w:widowControl/>
        <w:numPr>
          <w:ilvl w:val="0"/>
          <w:numId w:val="9"/>
        </w:numPr>
        <w:tabs>
          <w:tab w:val="left" w:pos="1170"/>
        </w:tabs>
        <w:autoSpaceDE/>
        <w:autoSpaceDN/>
        <w:spacing w:line="276" w:lineRule="auto"/>
        <w:rPr>
          <w:sz w:val="24"/>
          <w:szCs w:val="24"/>
        </w:rPr>
      </w:pPr>
      <w:r w:rsidRPr="008068AA">
        <w:rPr>
          <w:sz w:val="24"/>
          <w:szCs w:val="24"/>
        </w:rPr>
        <w:t>☐ Local Exhaust Ventilation (select one)</w:t>
      </w:r>
    </w:p>
    <w:p w14:paraId="5083B6FE" w14:textId="77777777" w:rsidR="001156D3" w:rsidRPr="008068AA" w:rsidRDefault="001156D3" w:rsidP="001156D3">
      <w:pPr>
        <w:widowControl/>
        <w:numPr>
          <w:ilvl w:val="1"/>
          <w:numId w:val="9"/>
        </w:numPr>
        <w:tabs>
          <w:tab w:val="left" w:pos="1170"/>
        </w:tabs>
        <w:autoSpaceDE/>
        <w:autoSpaceDN/>
        <w:spacing w:line="276" w:lineRule="auto"/>
        <w:rPr>
          <w:rFonts w:ascii="Calibri" w:eastAsia="Calibri" w:hAnsi="Calibri" w:cs="Calibri"/>
          <w:sz w:val="24"/>
          <w:szCs w:val="24"/>
        </w:rPr>
      </w:pPr>
      <w:r w:rsidRPr="008068AA">
        <w:rPr>
          <w:sz w:val="24"/>
          <w:szCs w:val="24"/>
        </w:rPr>
        <w:t>☐ Fume hood</w:t>
      </w:r>
    </w:p>
    <w:p w14:paraId="681001BE" w14:textId="77777777" w:rsidR="001156D3" w:rsidRPr="008068AA" w:rsidRDefault="001156D3" w:rsidP="001156D3">
      <w:pPr>
        <w:widowControl/>
        <w:numPr>
          <w:ilvl w:val="1"/>
          <w:numId w:val="9"/>
        </w:numPr>
        <w:tabs>
          <w:tab w:val="left" w:pos="1170"/>
        </w:tabs>
        <w:autoSpaceDE/>
        <w:autoSpaceDN/>
        <w:spacing w:line="276" w:lineRule="auto"/>
        <w:rPr>
          <w:rFonts w:ascii="Calibri" w:eastAsia="Calibri" w:hAnsi="Calibri" w:cs="Calibri"/>
          <w:sz w:val="24"/>
          <w:szCs w:val="24"/>
        </w:rPr>
      </w:pPr>
      <w:r w:rsidRPr="008068AA">
        <w:rPr>
          <w:sz w:val="24"/>
          <w:szCs w:val="24"/>
        </w:rPr>
        <w:t>☐ Glove box</w:t>
      </w:r>
    </w:p>
    <w:p w14:paraId="491FBD33" w14:textId="77777777" w:rsidR="001156D3" w:rsidRPr="008068AA" w:rsidRDefault="001156D3" w:rsidP="001156D3">
      <w:pPr>
        <w:widowControl/>
        <w:numPr>
          <w:ilvl w:val="1"/>
          <w:numId w:val="9"/>
        </w:numPr>
        <w:tabs>
          <w:tab w:val="left" w:pos="1170"/>
        </w:tabs>
        <w:autoSpaceDE/>
        <w:autoSpaceDN/>
        <w:spacing w:line="276" w:lineRule="auto"/>
        <w:rPr>
          <w:rFonts w:ascii="Calibri" w:eastAsia="Calibri" w:hAnsi="Calibri" w:cs="Calibri"/>
          <w:sz w:val="24"/>
          <w:szCs w:val="24"/>
        </w:rPr>
      </w:pPr>
      <w:r w:rsidRPr="008068AA">
        <w:rPr>
          <w:sz w:val="24"/>
          <w:szCs w:val="24"/>
        </w:rPr>
        <w:t>☐ Exhausted enclosure</w:t>
      </w:r>
    </w:p>
    <w:p w14:paraId="61AA2BEF" w14:textId="77777777" w:rsidR="001156D3" w:rsidRPr="008068AA" w:rsidRDefault="001156D3" w:rsidP="001156D3">
      <w:pPr>
        <w:widowControl/>
        <w:numPr>
          <w:ilvl w:val="1"/>
          <w:numId w:val="9"/>
        </w:numPr>
        <w:tabs>
          <w:tab w:val="left" w:pos="1170"/>
        </w:tabs>
        <w:autoSpaceDE/>
        <w:autoSpaceDN/>
        <w:spacing w:line="276" w:lineRule="auto"/>
        <w:rPr>
          <w:rFonts w:ascii="Calibri" w:eastAsia="Calibri" w:hAnsi="Calibri" w:cs="Calibri"/>
          <w:sz w:val="24"/>
          <w:szCs w:val="24"/>
        </w:rPr>
      </w:pPr>
      <w:r w:rsidRPr="008068AA">
        <w:rPr>
          <w:sz w:val="24"/>
          <w:szCs w:val="24"/>
        </w:rPr>
        <w:t>☐ Snorkel</w:t>
      </w:r>
    </w:p>
    <w:p w14:paraId="58646AEE" w14:textId="77777777" w:rsidR="001156D3" w:rsidRPr="008068AA" w:rsidRDefault="001156D3" w:rsidP="001156D3">
      <w:pPr>
        <w:widowControl/>
        <w:numPr>
          <w:ilvl w:val="0"/>
          <w:numId w:val="9"/>
        </w:numPr>
        <w:tabs>
          <w:tab w:val="left" w:pos="1170"/>
        </w:tabs>
        <w:autoSpaceDE/>
        <w:autoSpaceDN/>
        <w:spacing w:line="276" w:lineRule="auto"/>
        <w:rPr>
          <w:rFonts w:ascii="Calibri" w:eastAsia="Calibri" w:hAnsi="Calibri" w:cs="Calibri"/>
          <w:sz w:val="24"/>
          <w:szCs w:val="24"/>
        </w:rPr>
      </w:pPr>
      <w:r w:rsidRPr="008068AA">
        <w:rPr>
          <w:sz w:val="24"/>
          <w:szCs w:val="24"/>
        </w:rPr>
        <w:t>☐ Splash shield</w:t>
      </w:r>
    </w:p>
    <w:p w14:paraId="1F671703" w14:textId="77777777" w:rsidR="001156D3" w:rsidRPr="008068AA" w:rsidRDefault="001156D3" w:rsidP="001156D3">
      <w:pPr>
        <w:widowControl/>
        <w:numPr>
          <w:ilvl w:val="0"/>
          <w:numId w:val="9"/>
        </w:numPr>
        <w:tabs>
          <w:tab w:val="left" w:pos="1170"/>
        </w:tabs>
        <w:autoSpaceDE/>
        <w:autoSpaceDN/>
        <w:spacing w:line="276" w:lineRule="auto"/>
        <w:rPr>
          <w:rFonts w:ascii="Calibri" w:eastAsia="Calibri" w:hAnsi="Calibri" w:cs="Calibri"/>
          <w:sz w:val="24"/>
          <w:szCs w:val="24"/>
        </w:rPr>
      </w:pPr>
      <w:r w:rsidRPr="008068AA">
        <w:rPr>
          <w:sz w:val="24"/>
          <w:szCs w:val="24"/>
        </w:rPr>
        <w:lastRenderedPageBreak/>
        <w:t>☐ Other ___________________________</w:t>
      </w:r>
    </w:p>
    <w:p w14:paraId="50EA8CCE" w14:textId="77777777" w:rsidR="001156D3" w:rsidRPr="008068AA" w:rsidRDefault="001156D3" w:rsidP="001156D3">
      <w:pPr>
        <w:pStyle w:val="Heading3"/>
        <w:tabs>
          <w:tab w:val="left" w:pos="1170"/>
        </w:tabs>
        <w:rPr>
          <w:sz w:val="28"/>
          <w:szCs w:val="28"/>
        </w:rPr>
      </w:pPr>
      <w:bookmarkStart w:id="16" w:name="_heading=h.i0gw0wvwy6aq" w:colFirst="0" w:colLast="0"/>
      <w:bookmarkEnd w:id="16"/>
      <w:r w:rsidRPr="008068AA">
        <w:rPr>
          <w:sz w:val="28"/>
          <w:szCs w:val="28"/>
        </w:rPr>
        <w:t>Administrative Controls</w:t>
      </w:r>
    </w:p>
    <w:p w14:paraId="512895F3" w14:textId="77777777" w:rsidR="001156D3" w:rsidRPr="008068AA" w:rsidRDefault="001156D3" w:rsidP="001156D3">
      <w:pPr>
        <w:tabs>
          <w:tab w:val="left" w:pos="1170"/>
        </w:tabs>
        <w:rPr>
          <w:sz w:val="24"/>
          <w:szCs w:val="24"/>
        </w:rPr>
      </w:pPr>
      <w:r w:rsidRPr="008068AA">
        <w:rPr>
          <w:sz w:val="24"/>
          <w:szCs w:val="24"/>
        </w:rPr>
        <w:t xml:space="preserve">All occupants of </w:t>
      </w:r>
      <w:r w:rsidRPr="008068AA">
        <w:rPr>
          <w:b/>
          <w:sz w:val="24"/>
          <w:szCs w:val="24"/>
          <w:highlight w:val="yellow"/>
        </w:rPr>
        <w:t>INSERT Building and Room Number</w:t>
      </w:r>
      <w:r w:rsidRPr="008068AA">
        <w:rPr>
          <w:sz w:val="24"/>
          <w:szCs w:val="24"/>
        </w:rPr>
        <w:t xml:space="preserve"> shall review this WCPP and ECP prior to entry and sign that they have received the information they contain and agree to abide by the training provided to them.</w:t>
      </w:r>
    </w:p>
    <w:p w14:paraId="1D0D6053" w14:textId="77777777" w:rsidR="001156D3" w:rsidRPr="008068AA" w:rsidRDefault="001156D3" w:rsidP="001156D3">
      <w:pPr>
        <w:tabs>
          <w:tab w:val="left" w:pos="1170"/>
        </w:tabs>
        <w:rPr>
          <w:sz w:val="24"/>
          <w:szCs w:val="24"/>
        </w:rPr>
      </w:pPr>
    </w:p>
    <w:p w14:paraId="253509D9" w14:textId="77777777" w:rsidR="001156D3" w:rsidRPr="008068AA" w:rsidRDefault="001156D3" w:rsidP="001156D3">
      <w:pPr>
        <w:tabs>
          <w:tab w:val="left" w:pos="1170"/>
        </w:tabs>
        <w:rPr>
          <w:sz w:val="24"/>
          <w:szCs w:val="24"/>
        </w:rPr>
      </w:pPr>
      <w:r w:rsidRPr="008068AA">
        <w:rPr>
          <w:sz w:val="24"/>
          <w:szCs w:val="24"/>
        </w:rPr>
        <w:t xml:space="preserve">Dichloromethane is approved for use in </w:t>
      </w:r>
      <w:r w:rsidRPr="008068AA">
        <w:rPr>
          <w:b/>
          <w:sz w:val="24"/>
          <w:szCs w:val="24"/>
          <w:highlight w:val="yellow"/>
        </w:rPr>
        <w:t>INSERT Building and Room Number</w:t>
      </w:r>
      <w:r w:rsidRPr="008068AA">
        <w:rPr>
          <w:sz w:val="24"/>
          <w:szCs w:val="24"/>
        </w:rPr>
        <w:t xml:space="preserve"> in </w:t>
      </w:r>
      <w:r w:rsidRPr="008068AA">
        <w:rPr>
          <w:sz w:val="24"/>
          <w:szCs w:val="24"/>
          <w:highlight w:val="yellow"/>
        </w:rPr>
        <w:t>Insert Specific Location (e.g., benchtop, fume hood)</w:t>
      </w:r>
      <w:r w:rsidRPr="008068AA">
        <w:rPr>
          <w:sz w:val="24"/>
          <w:szCs w:val="24"/>
        </w:rPr>
        <w:t>.</w:t>
      </w:r>
    </w:p>
    <w:p w14:paraId="7EC79E6C" w14:textId="77777777" w:rsidR="001156D3" w:rsidRPr="008068AA" w:rsidRDefault="001156D3" w:rsidP="001156D3">
      <w:pPr>
        <w:tabs>
          <w:tab w:val="left" w:pos="1170"/>
        </w:tabs>
        <w:rPr>
          <w:sz w:val="24"/>
          <w:szCs w:val="24"/>
        </w:rPr>
      </w:pPr>
      <w:r w:rsidRPr="008068AA">
        <w:rPr>
          <w:sz w:val="24"/>
          <w:szCs w:val="24"/>
        </w:rPr>
        <w:t xml:space="preserve">Dichloromethane is approved for storage in </w:t>
      </w:r>
      <w:r w:rsidRPr="008068AA">
        <w:rPr>
          <w:b/>
          <w:sz w:val="24"/>
          <w:szCs w:val="24"/>
          <w:highlight w:val="yellow"/>
        </w:rPr>
        <w:t>INSERT Building and Room Number</w:t>
      </w:r>
      <w:r w:rsidRPr="008068AA">
        <w:rPr>
          <w:sz w:val="24"/>
          <w:szCs w:val="24"/>
        </w:rPr>
        <w:t xml:space="preserve"> in </w:t>
      </w:r>
      <w:r w:rsidRPr="008068AA">
        <w:rPr>
          <w:sz w:val="24"/>
          <w:szCs w:val="24"/>
          <w:highlight w:val="yellow"/>
        </w:rPr>
        <w:t>Insert Specific Location (e.g., cabinet)</w:t>
      </w:r>
      <w:r w:rsidRPr="008068AA">
        <w:rPr>
          <w:sz w:val="24"/>
          <w:szCs w:val="24"/>
        </w:rPr>
        <w:t>.</w:t>
      </w:r>
    </w:p>
    <w:p w14:paraId="4B159835" w14:textId="77777777" w:rsidR="001156D3" w:rsidRPr="008068AA" w:rsidRDefault="001156D3" w:rsidP="001156D3">
      <w:pPr>
        <w:tabs>
          <w:tab w:val="left" w:pos="1170"/>
        </w:tabs>
        <w:rPr>
          <w:sz w:val="24"/>
          <w:szCs w:val="24"/>
        </w:rPr>
      </w:pPr>
    </w:p>
    <w:p w14:paraId="167D1694" w14:textId="77777777" w:rsidR="001156D3" w:rsidRPr="008068AA" w:rsidRDefault="001156D3" w:rsidP="001156D3">
      <w:pPr>
        <w:tabs>
          <w:tab w:val="left" w:pos="1170"/>
        </w:tabs>
        <w:rPr>
          <w:sz w:val="24"/>
          <w:szCs w:val="24"/>
        </w:rPr>
      </w:pPr>
      <w:r w:rsidRPr="008068AA">
        <w:rPr>
          <w:sz w:val="24"/>
          <w:szCs w:val="24"/>
        </w:rPr>
        <w:t>Stop all use of dichloromethane if any malfunction of the local exhaust ventilation device indicated above is suspected and contact EHS.</w:t>
      </w:r>
    </w:p>
    <w:p w14:paraId="57D7DFC4" w14:textId="77777777" w:rsidR="001156D3" w:rsidRPr="008068AA" w:rsidRDefault="001156D3" w:rsidP="001156D3">
      <w:pPr>
        <w:tabs>
          <w:tab w:val="left" w:pos="1170"/>
        </w:tabs>
        <w:rPr>
          <w:sz w:val="24"/>
          <w:szCs w:val="24"/>
        </w:rPr>
      </w:pPr>
    </w:p>
    <w:p w14:paraId="0FB03E4B" w14:textId="77777777" w:rsidR="001156D3" w:rsidRPr="008068AA" w:rsidRDefault="001156D3" w:rsidP="001156D3">
      <w:pPr>
        <w:tabs>
          <w:tab w:val="left" w:pos="1170"/>
        </w:tabs>
        <w:rPr>
          <w:sz w:val="24"/>
          <w:szCs w:val="24"/>
        </w:rPr>
      </w:pPr>
      <w:r w:rsidRPr="008068AA">
        <w:rPr>
          <w:sz w:val="24"/>
          <w:szCs w:val="24"/>
        </w:rPr>
        <w:t xml:space="preserve">Any PPE suspected of </w:t>
      </w:r>
      <w:proofErr w:type="gramStart"/>
      <w:r w:rsidRPr="008068AA">
        <w:rPr>
          <w:sz w:val="24"/>
          <w:szCs w:val="24"/>
        </w:rPr>
        <w:t>coming in contact with</w:t>
      </w:r>
      <w:proofErr w:type="gramEnd"/>
      <w:r w:rsidRPr="008068AA">
        <w:rPr>
          <w:sz w:val="24"/>
          <w:szCs w:val="24"/>
        </w:rPr>
        <w:t xml:space="preserve"> dichloromethane must be changed immediately.</w:t>
      </w:r>
    </w:p>
    <w:p w14:paraId="77527FC9" w14:textId="77777777" w:rsidR="001156D3" w:rsidRPr="008068AA" w:rsidRDefault="001156D3" w:rsidP="001156D3">
      <w:pPr>
        <w:pStyle w:val="Heading3"/>
        <w:tabs>
          <w:tab w:val="left" w:pos="1170"/>
        </w:tabs>
        <w:rPr>
          <w:sz w:val="28"/>
          <w:szCs w:val="28"/>
        </w:rPr>
      </w:pPr>
      <w:bookmarkStart w:id="17" w:name="_heading=h.ckwo4apsf5cu" w:colFirst="0" w:colLast="0"/>
      <w:bookmarkEnd w:id="17"/>
      <w:r w:rsidRPr="008068AA">
        <w:rPr>
          <w:sz w:val="28"/>
          <w:szCs w:val="28"/>
        </w:rPr>
        <w:t>Personal Protective Equipment (PPE)</w:t>
      </w:r>
    </w:p>
    <w:p w14:paraId="32FD393B" w14:textId="77777777" w:rsidR="001156D3" w:rsidRPr="008068AA" w:rsidRDefault="001156D3" w:rsidP="001156D3">
      <w:pPr>
        <w:tabs>
          <w:tab w:val="left" w:pos="1170"/>
        </w:tabs>
        <w:rPr>
          <w:sz w:val="24"/>
          <w:szCs w:val="24"/>
        </w:rPr>
      </w:pPr>
      <w:r w:rsidRPr="008068AA">
        <w:rPr>
          <w:sz w:val="24"/>
          <w:szCs w:val="24"/>
        </w:rPr>
        <w:t>Dichloromethane may only be handled while wearing the following PPE:</w:t>
      </w:r>
    </w:p>
    <w:p w14:paraId="378965F9" w14:textId="77777777" w:rsidR="001156D3" w:rsidRPr="008068AA" w:rsidRDefault="001156D3" w:rsidP="001156D3">
      <w:pPr>
        <w:tabs>
          <w:tab w:val="left" w:pos="1170"/>
        </w:tabs>
        <w:rPr>
          <w:sz w:val="24"/>
          <w:szCs w:val="24"/>
        </w:rPr>
      </w:pPr>
    </w:p>
    <w:p w14:paraId="2D19DD9F" w14:textId="77777777" w:rsidR="001156D3" w:rsidRPr="008068AA" w:rsidRDefault="001156D3" w:rsidP="001156D3">
      <w:pPr>
        <w:tabs>
          <w:tab w:val="left" w:pos="1170"/>
        </w:tabs>
        <w:rPr>
          <w:sz w:val="24"/>
          <w:szCs w:val="24"/>
        </w:rPr>
      </w:pPr>
      <w:r w:rsidRPr="008068AA">
        <w:rPr>
          <w:sz w:val="24"/>
          <w:szCs w:val="24"/>
        </w:rPr>
        <w:t>Eye Protection</w:t>
      </w:r>
    </w:p>
    <w:p w14:paraId="5457E045" w14:textId="77777777" w:rsidR="001156D3" w:rsidRPr="008068AA" w:rsidRDefault="001156D3" w:rsidP="001156D3">
      <w:pPr>
        <w:widowControl/>
        <w:numPr>
          <w:ilvl w:val="0"/>
          <w:numId w:val="7"/>
        </w:numPr>
        <w:tabs>
          <w:tab w:val="left" w:pos="1170"/>
        </w:tabs>
        <w:autoSpaceDE/>
        <w:autoSpaceDN/>
        <w:spacing w:line="276" w:lineRule="auto"/>
        <w:rPr>
          <w:rFonts w:ascii="Calibri" w:eastAsia="Calibri" w:hAnsi="Calibri" w:cs="Calibri"/>
          <w:sz w:val="24"/>
          <w:szCs w:val="24"/>
        </w:rPr>
      </w:pPr>
      <w:r w:rsidRPr="008068AA">
        <w:rPr>
          <w:sz w:val="24"/>
          <w:szCs w:val="24"/>
        </w:rPr>
        <w:t>☐ Safely glasses</w:t>
      </w:r>
    </w:p>
    <w:p w14:paraId="4A43AA28" w14:textId="77777777" w:rsidR="001156D3" w:rsidRPr="008068AA" w:rsidRDefault="001156D3" w:rsidP="001156D3">
      <w:pPr>
        <w:widowControl/>
        <w:numPr>
          <w:ilvl w:val="0"/>
          <w:numId w:val="7"/>
        </w:numPr>
        <w:tabs>
          <w:tab w:val="left" w:pos="1170"/>
        </w:tabs>
        <w:autoSpaceDE/>
        <w:autoSpaceDN/>
        <w:spacing w:line="276" w:lineRule="auto"/>
        <w:rPr>
          <w:rFonts w:ascii="Calibri" w:eastAsia="Calibri" w:hAnsi="Calibri" w:cs="Calibri"/>
          <w:sz w:val="24"/>
          <w:szCs w:val="24"/>
        </w:rPr>
      </w:pPr>
      <w:r w:rsidRPr="008068AA">
        <w:rPr>
          <w:sz w:val="24"/>
          <w:szCs w:val="24"/>
        </w:rPr>
        <w:t>☐ Goggles</w:t>
      </w:r>
    </w:p>
    <w:p w14:paraId="20E39A5F" w14:textId="77777777" w:rsidR="001156D3" w:rsidRPr="008068AA" w:rsidRDefault="001156D3" w:rsidP="001156D3">
      <w:pPr>
        <w:widowControl/>
        <w:numPr>
          <w:ilvl w:val="0"/>
          <w:numId w:val="7"/>
        </w:numPr>
        <w:tabs>
          <w:tab w:val="left" w:pos="1170"/>
        </w:tabs>
        <w:autoSpaceDE/>
        <w:autoSpaceDN/>
        <w:spacing w:line="276" w:lineRule="auto"/>
        <w:rPr>
          <w:rFonts w:ascii="Calibri" w:eastAsia="Calibri" w:hAnsi="Calibri" w:cs="Calibri"/>
          <w:sz w:val="24"/>
          <w:szCs w:val="24"/>
        </w:rPr>
      </w:pPr>
      <w:r w:rsidRPr="008068AA">
        <w:rPr>
          <w:sz w:val="24"/>
          <w:szCs w:val="24"/>
        </w:rPr>
        <w:t>☐ Face shield</w:t>
      </w:r>
    </w:p>
    <w:p w14:paraId="56A6002F" w14:textId="77777777" w:rsidR="001156D3" w:rsidRPr="008068AA" w:rsidRDefault="001156D3" w:rsidP="001156D3">
      <w:pPr>
        <w:widowControl/>
        <w:numPr>
          <w:ilvl w:val="0"/>
          <w:numId w:val="7"/>
        </w:numPr>
        <w:tabs>
          <w:tab w:val="left" w:pos="1170"/>
        </w:tabs>
        <w:autoSpaceDE/>
        <w:autoSpaceDN/>
        <w:spacing w:line="276" w:lineRule="auto"/>
        <w:rPr>
          <w:rFonts w:ascii="Calibri" w:eastAsia="Calibri" w:hAnsi="Calibri" w:cs="Calibri"/>
          <w:sz w:val="24"/>
          <w:szCs w:val="24"/>
        </w:rPr>
      </w:pPr>
      <w:r w:rsidRPr="008068AA">
        <w:rPr>
          <w:sz w:val="24"/>
          <w:szCs w:val="24"/>
        </w:rPr>
        <w:t>☐ Other ____________</w:t>
      </w:r>
    </w:p>
    <w:p w14:paraId="3961E477" w14:textId="77777777" w:rsidR="001156D3" w:rsidRPr="008068AA" w:rsidRDefault="001156D3" w:rsidP="001156D3">
      <w:pPr>
        <w:tabs>
          <w:tab w:val="left" w:pos="1170"/>
        </w:tabs>
        <w:rPr>
          <w:sz w:val="24"/>
          <w:szCs w:val="24"/>
        </w:rPr>
      </w:pPr>
      <w:r w:rsidRPr="008068AA">
        <w:rPr>
          <w:sz w:val="24"/>
          <w:szCs w:val="24"/>
        </w:rPr>
        <w:t>Skin Protection</w:t>
      </w:r>
    </w:p>
    <w:p w14:paraId="7B867774" w14:textId="77777777" w:rsidR="001156D3" w:rsidRPr="008068AA" w:rsidRDefault="001156D3" w:rsidP="001156D3">
      <w:pPr>
        <w:widowControl/>
        <w:numPr>
          <w:ilvl w:val="0"/>
          <w:numId w:val="11"/>
        </w:numPr>
        <w:tabs>
          <w:tab w:val="left" w:pos="1170"/>
        </w:tabs>
        <w:autoSpaceDE/>
        <w:autoSpaceDN/>
        <w:spacing w:line="276" w:lineRule="auto"/>
        <w:rPr>
          <w:rFonts w:ascii="Calibri" w:eastAsia="Calibri" w:hAnsi="Calibri" w:cs="Calibri"/>
          <w:sz w:val="24"/>
          <w:szCs w:val="24"/>
        </w:rPr>
      </w:pPr>
      <w:r w:rsidRPr="008068AA">
        <w:rPr>
          <w:sz w:val="24"/>
          <w:szCs w:val="24"/>
        </w:rPr>
        <w:t>☐ Lab coat</w:t>
      </w:r>
    </w:p>
    <w:p w14:paraId="70A18F41" w14:textId="77777777" w:rsidR="001156D3" w:rsidRPr="008068AA" w:rsidRDefault="001156D3" w:rsidP="001156D3">
      <w:pPr>
        <w:widowControl/>
        <w:numPr>
          <w:ilvl w:val="0"/>
          <w:numId w:val="11"/>
        </w:numPr>
        <w:tabs>
          <w:tab w:val="left" w:pos="1170"/>
        </w:tabs>
        <w:autoSpaceDE/>
        <w:autoSpaceDN/>
        <w:spacing w:line="276" w:lineRule="auto"/>
        <w:rPr>
          <w:rFonts w:ascii="Calibri" w:eastAsia="Calibri" w:hAnsi="Calibri" w:cs="Calibri"/>
          <w:sz w:val="24"/>
          <w:szCs w:val="24"/>
        </w:rPr>
      </w:pPr>
      <w:r w:rsidRPr="008068AA">
        <w:rPr>
          <w:sz w:val="24"/>
          <w:szCs w:val="24"/>
        </w:rPr>
        <w:t>☐ Apron</w:t>
      </w:r>
    </w:p>
    <w:p w14:paraId="0101A308" w14:textId="77777777" w:rsidR="001156D3" w:rsidRPr="008068AA" w:rsidRDefault="001156D3" w:rsidP="001156D3">
      <w:pPr>
        <w:widowControl/>
        <w:numPr>
          <w:ilvl w:val="0"/>
          <w:numId w:val="11"/>
        </w:numPr>
        <w:tabs>
          <w:tab w:val="left" w:pos="1170"/>
        </w:tabs>
        <w:autoSpaceDE/>
        <w:autoSpaceDN/>
        <w:spacing w:line="276" w:lineRule="auto"/>
        <w:rPr>
          <w:rFonts w:ascii="Calibri" w:eastAsia="Calibri" w:hAnsi="Calibri" w:cs="Calibri"/>
          <w:sz w:val="24"/>
          <w:szCs w:val="24"/>
        </w:rPr>
      </w:pPr>
      <w:r w:rsidRPr="008068AA">
        <w:rPr>
          <w:sz w:val="24"/>
          <w:szCs w:val="24"/>
        </w:rPr>
        <w:t>☐ Other ____________</w:t>
      </w:r>
    </w:p>
    <w:p w14:paraId="36D82B78" w14:textId="77777777" w:rsidR="001156D3" w:rsidRPr="008068AA" w:rsidRDefault="001156D3" w:rsidP="001156D3">
      <w:pPr>
        <w:tabs>
          <w:tab w:val="left" w:pos="1170"/>
        </w:tabs>
        <w:rPr>
          <w:sz w:val="24"/>
          <w:szCs w:val="24"/>
        </w:rPr>
      </w:pPr>
      <w:r w:rsidRPr="008068AA">
        <w:rPr>
          <w:sz w:val="24"/>
          <w:szCs w:val="24"/>
        </w:rPr>
        <w:t>Hand Protection</w:t>
      </w:r>
    </w:p>
    <w:p w14:paraId="1E0871F7" w14:textId="77777777" w:rsidR="001156D3" w:rsidRPr="008068AA" w:rsidRDefault="001156D3" w:rsidP="001156D3">
      <w:pPr>
        <w:widowControl/>
        <w:numPr>
          <w:ilvl w:val="0"/>
          <w:numId w:val="8"/>
        </w:numPr>
        <w:tabs>
          <w:tab w:val="left" w:pos="1170"/>
        </w:tabs>
        <w:autoSpaceDE/>
        <w:autoSpaceDN/>
        <w:rPr>
          <w:rFonts w:ascii="Calibri" w:eastAsia="Calibri" w:hAnsi="Calibri" w:cs="Calibri"/>
          <w:sz w:val="24"/>
          <w:szCs w:val="24"/>
        </w:rPr>
      </w:pPr>
      <w:r w:rsidRPr="008068AA">
        <w:rPr>
          <w:sz w:val="24"/>
          <w:szCs w:val="24"/>
        </w:rPr>
        <w:t>☐ Nitrile gloves (Double gloved)</w:t>
      </w:r>
    </w:p>
    <w:p w14:paraId="4508C7BA" w14:textId="77777777" w:rsidR="001156D3" w:rsidRPr="008068AA" w:rsidRDefault="001156D3" w:rsidP="001156D3">
      <w:pPr>
        <w:widowControl/>
        <w:numPr>
          <w:ilvl w:val="0"/>
          <w:numId w:val="8"/>
        </w:numPr>
        <w:tabs>
          <w:tab w:val="left" w:pos="1170"/>
        </w:tabs>
        <w:autoSpaceDE/>
        <w:autoSpaceDN/>
        <w:rPr>
          <w:rFonts w:ascii="Calibri" w:eastAsia="Calibri" w:hAnsi="Calibri" w:cs="Calibri"/>
          <w:sz w:val="24"/>
          <w:szCs w:val="24"/>
        </w:rPr>
      </w:pPr>
      <w:r w:rsidRPr="008068AA">
        <w:rPr>
          <w:sz w:val="24"/>
          <w:szCs w:val="24"/>
        </w:rPr>
        <w:t>☐ Polyvinyl alcohol gloves</w:t>
      </w:r>
    </w:p>
    <w:p w14:paraId="7CE310D8" w14:textId="77777777" w:rsidR="001156D3" w:rsidRPr="008068AA" w:rsidRDefault="001156D3" w:rsidP="001156D3">
      <w:pPr>
        <w:widowControl/>
        <w:numPr>
          <w:ilvl w:val="0"/>
          <w:numId w:val="8"/>
        </w:numPr>
        <w:tabs>
          <w:tab w:val="left" w:pos="1170"/>
        </w:tabs>
        <w:autoSpaceDE/>
        <w:autoSpaceDN/>
        <w:rPr>
          <w:rFonts w:ascii="Calibri" w:eastAsia="Calibri" w:hAnsi="Calibri" w:cs="Calibri"/>
          <w:sz w:val="24"/>
          <w:szCs w:val="24"/>
        </w:rPr>
      </w:pPr>
      <w:r w:rsidRPr="008068AA">
        <w:rPr>
          <w:sz w:val="24"/>
          <w:szCs w:val="24"/>
        </w:rPr>
        <w:t>☐ LLDPE gloves</w:t>
      </w:r>
    </w:p>
    <w:p w14:paraId="2E0A2C5A" w14:textId="77777777" w:rsidR="001156D3" w:rsidRPr="008068AA" w:rsidRDefault="001156D3" w:rsidP="001156D3">
      <w:pPr>
        <w:widowControl/>
        <w:numPr>
          <w:ilvl w:val="0"/>
          <w:numId w:val="8"/>
        </w:numPr>
        <w:tabs>
          <w:tab w:val="left" w:pos="1170"/>
        </w:tabs>
        <w:autoSpaceDE/>
        <w:autoSpaceDN/>
        <w:rPr>
          <w:rFonts w:ascii="Calibri" w:eastAsia="Calibri" w:hAnsi="Calibri" w:cs="Calibri"/>
          <w:sz w:val="24"/>
          <w:szCs w:val="24"/>
        </w:rPr>
      </w:pPr>
      <w:r w:rsidRPr="008068AA">
        <w:rPr>
          <w:sz w:val="24"/>
          <w:szCs w:val="24"/>
        </w:rPr>
        <w:t>☐ Viton gloves</w:t>
      </w:r>
    </w:p>
    <w:p w14:paraId="5754322A" w14:textId="77777777" w:rsidR="001156D3" w:rsidRPr="008068AA" w:rsidRDefault="001156D3" w:rsidP="001156D3">
      <w:pPr>
        <w:widowControl/>
        <w:numPr>
          <w:ilvl w:val="0"/>
          <w:numId w:val="8"/>
        </w:numPr>
        <w:tabs>
          <w:tab w:val="left" w:pos="1170"/>
        </w:tabs>
        <w:autoSpaceDE/>
        <w:autoSpaceDN/>
        <w:rPr>
          <w:rFonts w:ascii="Calibri" w:eastAsia="Calibri" w:hAnsi="Calibri" w:cs="Calibri"/>
          <w:sz w:val="24"/>
          <w:szCs w:val="24"/>
        </w:rPr>
      </w:pPr>
      <w:r w:rsidRPr="008068AA">
        <w:rPr>
          <w:sz w:val="24"/>
          <w:szCs w:val="24"/>
        </w:rPr>
        <w:t xml:space="preserve">☐ </w:t>
      </w:r>
      <w:proofErr w:type="spellStart"/>
      <w:r w:rsidRPr="008068AA">
        <w:rPr>
          <w:sz w:val="24"/>
          <w:szCs w:val="24"/>
        </w:rPr>
        <w:t>Silvershield</w:t>
      </w:r>
      <w:proofErr w:type="spellEnd"/>
      <w:r w:rsidRPr="008068AA">
        <w:rPr>
          <w:sz w:val="24"/>
          <w:szCs w:val="24"/>
        </w:rPr>
        <w:t xml:space="preserve"> gloves</w:t>
      </w:r>
    </w:p>
    <w:p w14:paraId="525CCEAC" w14:textId="77777777" w:rsidR="001156D3" w:rsidRDefault="001156D3" w:rsidP="008068AA">
      <w:pPr>
        <w:pStyle w:val="Heading2"/>
      </w:pPr>
      <w:bookmarkStart w:id="18" w:name="_heading=h.tzkt1p3exglf" w:colFirst="0" w:colLast="0"/>
      <w:bookmarkStart w:id="19" w:name="_heading=h.44sinio" w:colFirst="0" w:colLast="0"/>
      <w:bookmarkEnd w:id="18"/>
      <w:bookmarkEnd w:id="19"/>
      <w:r>
        <w:t>Training and Information</w:t>
      </w:r>
    </w:p>
    <w:p w14:paraId="4D7188AE" w14:textId="77777777" w:rsidR="001156D3" w:rsidRPr="008068AA" w:rsidRDefault="001156D3" w:rsidP="001156D3">
      <w:pPr>
        <w:tabs>
          <w:tab w:val="left" w:pos="1170"/>
        </w:tabs>
        <w:rPr>
          <w:sz w:val="24"/>
          <w:szCs w:val="24"/>
        </w:rPr>
      </w:pPr>
      <w:r w:rsidRPr="008068AA">
        <w:rPr>
          <w:sz w:val="24"/>
          <w:szCs w:val="24"/>
        </w:rPr>
        <w:t xml:space="preserve">The EPA rule includes requirements for training and references the </w:t>
      </w:r>
      <w:hyperlink r:id="rId11">
        <w:r w:rsidRPr="008068AA">
          <w:rPr>
            <w:color w:val="1155CC"/>
            <w:sz w:val="24"/>
            <w:szCs w:val="24"/>
            <w:u w:val="single"/>
          </w:rPr>
          <w:t>OSHA Methylene Chloride Standard</w:t>
        </w:r>
      </w:hyperlink>
      <w:r w:rsidRPr="008068AA">
        <w:rPr>
          <w:sz w:val="24"/>
          <w:szCs w:val="24"/>
        </w:rPr>
        <w:t xml:space="preserve"> training requirements. Both EPA and OSHA reference general training requirements (e.g., nature of training required, frequency, </w:t>
      </w:r>
      <w:r w:rsidRPr="008068AA">
        <w:rPr>
          <w:i/>
          <w:sz w:val="24"/>
          <w:szCs w:val="24"/>
        </w:rPr>
        <w:t>etc</w:t>
      </w:r>
      <w:r w:rsidRPr="008068AA">
        <w:rPr>
          <w:sz w:val="24"/>
          <w:szCs w:val="24"/>
        </w:rPr>
        <w:t>.) as well as task-specific training. As such, training may be provided from a centralized, institutional level and/or at the lab-specific level by PIs, instructors, and supervisors who oversee the assignment of tasks in the lab.</w:t>
      </w:r>
    </w:p>
    <w:p w14:paraId="17956024" w14:textId="77777777" w:rsidR="001156D3" w:rsidRDefault="001156D3" w:rsidP="001156D3">
      <w:pPr>
        <w:pStyle w:val="Heading2"/>
      </w:pPr>
      <w:bookmarkStart w:id="20" w:name="_heading=h.79s5hdvekj29" w:colFirst="0" w:colLast="0"/>
      <w:bookmarkEnd w:id="20"/>
      <w:r>
        <w:lastRenderedPageBreak/>
        <w:t>Hazards of Dichloromethane</w:t>
      </w:r>
    </w:p>
    <w:p w14:paraId="58961241" w14:textId="77777777" w:rsidR="001156D3" w:rsidRPr="008068AA" w:rsidRDefault="001156D3" w:rsidP="001156D3">
      <w:pPr>
        <w:tabs>
          <w:tab w:val="left" w:pos="1170"/>
        </w:tabs>
        <w:rPr>
          <w:sz w:val="24"/>
          <w:szCs w:val="24"/>
        </w:rPr>
      </w:pPr>
      <w:r w:rsidRPr="008068AA">
        <w:rPr>
          <w:sz w:val="24"/>
          <w:szCs w:val="24"/>
        </w:rPr>
        <w:t xml:space="preserve">Cumulative exposures to DCM can cause cancer and damage to the liver and kidneys. Acute exposures to high concentrations of DCM vapor in </w:t>
      </w:r>
      <w:proofErr w:type="gramStart"/>
      <w:r w:rsidRPr="008068AA">
        <w:rPr>
          <w:sz w:val="24"/>
          <w:szCs w:val="24"/>
        </w:rPr>
        <w:t>poorly-ventilated</w:t>
      </w:r>
      <w:proofErr w:type="gramEnd"/>
      <w:r w:rsidRPr="008068AA">
        <w:rPr>
          <w:sz w:val="24"/>
          <w:szCs w:val="24"/>
        </w:rPr>
        <w:t xml:space="preserve"> spaces has caused central nervous system harm, up to and including unconsciousness and death through respiratory paralysis. Direct exposure to skin and eyes can cause irritation.</w:t>
      </w:r>
    </w:p>
    <w:p w14:paraId="104724E7" w14:textId="77777777" w:rsidR="001156D3" w:rsidRDefault="001156D3" w:rsidP="001156D3">
      <w:pPr>
        <w:pStyle w:val="Heading2"/>
        <w:tabs>
          <w:tab w:val="left" w:pos="1170"/>
        </w:tabs>
      </w:pPr>
      <w:bookmarkStart w:id="21" w:name="_heading=h.6n14pmtj146m" w:colFirst="0" w:colLast="0"/>
      <w:bookmarkEnd w:id="21"/>
      <w:r>
        <w:t xml:space="preserve">Centralized Dichloromethane Training </w:t>
      </w:r>
    </w:p>
    <w:p w14:paraId="145F6ADE" w14:textId="77777777" w:rsidR="001156D3" w:rsidRPr="008068AA" w:rsidRDefault="001156D3" w:rsidP="001156D3">
      <w:pPr>
        <w:tabs>
          <w:tab w:val="left" w:pos="1170"/>
        </w:tabs>
        <w:rPr>
          <w:sz w:val="24"/>
          <w:szCs w:val="24"/>
        </w:rPr>
      </w:pPr>
      <w:r w:rsidRPr="008068AA">
        <w:rPr>
          <w:sz w:val="24"/>
          <w:szCs w:val="24"/>
        </w:rPr>
        <w:t xml:space="preserve">The institutional training program for DCM at </w:t>
      </w:r>
      <w:r w:rsidRPr="008068AA">
        <w:rPr>
          <w:b/>
          <w:sz w:val="24"/>
          <w:szCs w:val="24"/>
          <w:highlight w:val="yellow"/>
        </w:rPr>
        <w:t>Enter Institution Name</w:t>
      </w:r>
      <w:r w:rsidRPr="008068AA">
        <w:rPr>
          <w:sz w:val="24"/>
          <w:szCs w:val="24"/>
        </w:rPr>
        <w:t xml:space="preserve"> will be developed and updated by the </w:t>
      </w:r>
      <w:r w:rsidRPr="008068AA">
        <w:rPr>
          <w:b/>
          <w:sz w:val="24"/>
          <w:szCs w:val="24"/>
          <w:highlight w:val="yellow"/>
        </w:rPr>
        <w:t>Enter Relevant Authority</w:t>
      </w:r>
      <w:r w:rsidRPr="008068AA">
        <w:rPr>
          <w:sz w:val="24"/>
          <w:szCs w:val="24"/>
        </w:rPr>
        <w:t xml:space="preserve">. The program shall cover these requirements: </w:t>
      </w:r>
    </w:p>
    <w:p w14:paraId="2B937BED" w14:textId="77777777" w:rsidR="001156D3" w:rsidRPr="008068AA" w:rsidRDefault="001156D3" w:rsidP="001156D3">
      <w:pPr>
        <w:tabs>
          <w:tab w:val="left" w:pos="1170"/>
        </w:tabs>
        <w:ind w:left="720"/>
        <w:rPr>
          <w:sz w:val="24"/>
          <w:szCs w:val="24"/>
        </w:rPr>
      </w:pPr>
    </w:p>
    <w:p w14:paraId="5405EC31" w14:textId="77777777" w:rsidR="001156D3" w:rsidRPr="008068AA" w:rsidRDefault="001156D3" w:rsidP="001156D3">
      <w:pPr>
        <w:widowControl/>
        <w:numPr>
          <w:ilvl w:val="0"/>
          <w:numId w:val="6"/>
        </w:numPr>
        <w:tabs>
          <w:tab w:val="left" w:pos="1170"/>
        </w:tabs>
        <w:autoSpaceDE/>
        <w:autoSpaceDN/>
        <w:rPr>
          <w:sz w:val="24"/>
          <w:szCs w:val="24"/>
        </w:rPr>
      </w:pPr>
      <w:r w:rsidRPr="008068AA">
        <w:rPr>
          <w:sz w:val="28"/>
          <w:szCs w:val="28"/>
        </w:rPr>
        <w:t>Training shall be consistent with OSHA’s Methylene Chloride Standard 1910.1052(I)(1) through (6), including completing training prior to initial job assignment.</w:t>
      </w:r>
    </w:p>
    <w:p w14:paraId="0242FD61" w14:textId="77777777" w:rsidR="001156D3" w:rsidRPr="008068AA" w:rsidRDefault="001156D3" w:rsidP="001156D3">
      <w:pPr>
        <w:widowControl/>
        <w:numPr>
          <w:ilvl w:val="0"/>
          <w:numId w:val="6"/>
        </w:numPr>
        <w:tabs>
          <w:tab w:val="left" w:pos="1170"/>
        </w:tabs>
        <w:autoSpaceDE/>
        <w:autoSpaceDN/>
        <w:rPr>
          <w:sz w:val="24"/>
          <w:szCs w:val="24"/>
        </w:rPr>
      </w:pPr>
      <w:r w:rsidRPr="008068AA">
        <w:rPr>
          <w:sz w:val="28"/>
          <w:szCs w:val="28"/>
        </w:rPr>
        <w:t>Must be done in a comprehensive manner that is understandable to potentially exposed persons.</w:t>
      </w:r>
    </w:p>
    <w:p w14:paraId="5EFF2317" w14:textId="77777777" w:rsidR="001156D3" w:rsidRPr="008068AA" w:rsidRDefault="001156D3" w:rsidP="001156D3">
      <w:pPr>
        <w:widowControl/>
        <w:numPr>
          <w:ilvl w:val="0"/>
          <w:numId w:val="6"/>
        </w:numPr>
        <w:tabs>
          <w:tab w:val="left" w:pos="1170"/>
        </w:tabs>
        <w:autoSpaceDE/>
        <w:autoSpaceDN/>
        <w:rPr>
          <w:sz w:val="24"/>
          <w:szCs w:val="24"/>
        </w:rPr>
      </w:pPr>
      <w:r w:rsidRPr="008068AA">
        <w:rPr>
          <w:sz w:val="28"/>
          <w:szCs w:val="28"/>
        </w:rPr>
        <w:t xml:space="preserve">Shall cover hazards associated with DCM as required by the </w:t>
      </w:r>
      <w:hyperlink r:id="rId12" w:anchor=":~:text=This%20section%20requires%20chemical%20manufacturers,and%20other%20forms%20of%20warning%2C">
        <w:r w:rsidRPr="008068AA">
          <w:rPr>
            <w:color w:val="1155CC"/>
            <w:sz w:val="28"/>
            <w:szCs w:val="28"/>
            <w:u w:val="single"/>
          </w:rPr>
          <w:t>OSHA Hazard Communication Standard</w:t>
        </w:r>
      </w:hyperlink>
      <w:r w:rsidRPr="008068AA">
        <w:rPr>
          <w:sz w:val="28"/>
          <w:szCs w:val="28"/>
        </w:rPr>
        <w:t xml:space="preserve"> 1910.1200(b)(3)(iii) or site Chemical Hygiene Plan (some might use a lab manual instead).</w:t>
      </w:r>
    </w:p>
    <w:p w14:paraId="7CF213AD" w14:textId="77777777" w:rsidR="001156D3" w:rsidRPr="008068AA" w:rsidRDefault="001156D3" w:rsidP="001156D3">
      <w:pPr>
        <w:widowControl/>
        <w:numPr>
          <w:ilvl w:val="1"/>
          <w:numId w:val="6"/>
        </w:numPr>
        <w:tabs>
          <w:tab w:val="left" w:pos="1170"/>
        </w:tabs>
        <w:autoSpaceDE/>
        <w:autoSpaceDN/>
        <w:rPr>
          <w:sz w:val="28"/>
          <w:szCs w:val="28"/>
        </w:rPr>
      </w:pPr>
      <w:r w:rsidRPr="008068AA">
        <w:rPr>
          <w:sz w:val="28"/>
          <w:szCs w:val="28"/>
        </w:rPr>
        <w:t>Dermal protection must cover glove selection (type and material), use, expected duration of glove effectiveness, actions to take when glove integrity is compromised, storage, procedure for glove removal, disposal, and chemical hazards.</w:t>
      </w:r>
    </w:p>
    <w:p w14:paraId="6DE9E162" w14:textId="77777777" w:rsidR="001156D3" w:rsidRPr="008068AA" w:rsidRDefault="001156D3" w:rsidP="001156D3">
      <w:pPr>
        <w:widowControl/>
        <w:numPr>
          <w:ilvl w:val="1"/>
          <w:numId w:val="6"/>
        </w:numPr>
        <w:tabs>
          <w:tab w:val="left" w:pos="1170"/>
        </w:tabs>
        <w:autoSpaceDE/>
        <w:autoSpaceDN/>
        <w:rPr>
          <w:sz w:val="28"/>
          <w:szCs w:val="28"/>
        </w:rPr>
      </w:pPr>
      <w:r w:rsidRPr="008068AA">
        <w:rPr>
          <w:sz w:val="28"/>
          <w:szCs w:val="28"/>
        </w:rPr>
        <w:t>Inhalation protection training must occur annually if respiratory protection is required. It must cover medical requirements, fit testing procedures, hazards, use of respirator, donning/doffing of respirator, limitations, maintenance, and storage.</w:t>
      </w:r>
    </w:p>
    <w:p w14:paraId="40787173" w14:textId="77777777" w:rsidR="001156D3" w:rsidRPr="008068AA" w:rsidRDefault="001156D3" w:rsidP="001156D3">
      <w:pPr>
        <w:widowControl/>
        <w:numPr>
          <w:ilvl w:val="1"/>
          <w:numId w:val="6"/>
        </w:numPr>
        <w:tabs>
          <w:tab w:val="left" w:pos="1170"/>
        </w:tabs>
        <w:autoSpaceDE/>
        <w:autoSpaceDN/>
        <w:rPr>
          <w:sz w:val="28"/>
          <w:szCs w:val="28"/>
        </w:rPr>
      </w:pPr>
      <w:r w:rsidRPr="008068AA">
        <w:rPr>
          <w:sz w:val="28"/>
          <w:szCs w:val="28"/>
        </w:rPr>
        <w:t>Personal Protective Equipment training should cover selection, use, inspections, and replacement schedules.</w:t>
      </w:r>
    </w:p>
    <w:p w14:paraId="67A52490" w14:textId="77777777" w:rsidR="001156D3" w:rsidRPr="008068AA" w:rsidRDefault="001156D3" w:rsidP="001156D3">
      <w:pPr>
        <w:widowControl/>
        <w:numPr>
          <w:ilvl w:val="0"/>
          <w:numId w:val="6"/>
        </w:numPr>
        <w:tabs>
          <w:tab w:val="left" w:pos="1170"/>
        </w:tabs>
        <w:autoSpaceDE/>
        <w:autoSpaceDN/>
        <w:rPr>
          <w:sz w:val="28"/>
          <w:szCs w:val="28"/>
        </w:rPr>
      </w:pPr>
      <w:r w:rsidRPr="008068AA">
        <w:rPr>
          <w:sz w:val="28"/>
          <w:szCs w:val="28"/>
        </w:rPr>
        <w:t>Training is required to be repeated as necessary to maintain requisite knowledge of safe use and handling.</w:t>
      </w:r>
    </w:p>
    <w:p w14:paraId="457895B5" w14:textId="77777777" w:rsidR="001156D3" w:rsidRPr="008068AA" w:rsidRDefault="001156D3" w:rsidP="001156D3">
      <w:pPr>
        <w:widowControl/>
        <w:numPr>
          <w:ilvl w:val="0"/>
          <w:numId w:val="6"/>
        </w:numPr>
        <w:tabs>
          <w:tab w:val="left" w:pos="1170"/>
        </w:tabs>
        <w:autoSpaceDE/>
        <w:autoSpaceDN/>
        <w:rPr>
          <w:sz w:val="28"/>
          <w:szCs w:val="28"/>
        </w:rPr>
      </w:pPr>
      <w:r w:rsidRPr="008068AA">
        <w:rPr>
          <w:sz w:val="28"/>
          <w:szCs w:val="28"/>
        </w:rPr>
        <w:t>Employees for whom exposure monitoring results exceed the EPA action level or EPA STEL shall be re-trained as necessary to ensure that each employee maintains the requisite understanding of the principles of safe use and handling of DCM.</w:t>
      </w:r>
    </w:p>
    <w:p w14:paraId="3E142216" w14:textId="77777777" w:rsidR="001156D3" w:rsidRPr="008068AA" w:rsidRDefault="001156D3" w:rsidP="001156D3">
      <w:pPr>
        <w:widowControl/>
        <w:numPr>
          <w:ilvl w:val="0"/>
          <w:numId w:val="6"/>
        </w:numPr>
        <w:tabs>
          <w:tab w:val="left" w:pos="1170"/>
        </w:tabs>
        <w:autoSpaceDE/>
        <w:autoSpaceDN/>
        <w:spacing w:after="240"/>
        <w:rPr>
          <w:sz w:val="28"/>
          <w:szCs w:val="28"/>
        </w:rPr>
      </w:pPr>
      <w:r w:rsidRPr="008068AA">
        <w:rPr>
          <w:sz w:val="28"/>
          <w:szCs w:val="28"/>
        </w:rPr>
        <w:t>When there are workplace changes, such as modifications of tasks or procedures or new procedures, which can reasonably be expected to increase the exposure level, the employer shall update the training as necessary to ensure that each affected employee has the requisite proficiency.</w:t>
      </w:r>
    </w:p>
    <w:p w14:paraId="256C7DF6" w14:textId="77777777" w:rsidR="001156D3" w:rsidRDefault="001156D3" w:rsidP="001156D3">
      <w:pPr>
        <w:pStyle w:val="Heading2"/>
        <w:tabs>
          <w:tab w:val="left" w:pos="1170"/>
        </w:tabs>
      </w:pPr>
      <w:bookmarkStart w:id="22" w:name="_heading=h.d2j6pqry2kg7" w:colFirst="0" w:colLast="0"/>
      <w:bookmarkEnd w:id="22"/>
      <w:r>
        <w:lastRenderedPageBreak/>
        <w:t xml:space="preserve">Lab/Shop-Specific Dichloromethane Training </w:t>
      </w:r>
    </w:p>
    <w:p w14:paraId="4E290349" w14:textId="77777777" w:rsidR="001156D3" w:rsidRPr="008068AA" w:rsidRDefault="001156D3" w:rsidP="001156D3">
      <w:pPr>
        <w:tabs>
          <w:tab w:val="left" w:pos="1170"/>
        </w:tabs>
        <w:rPr>
          <w:sz w:val="28"/>
          <w:szCs w:val="28"/>
        </w:rPr>
      </w:pPr>
      <w:r w:rsidRPr="008068AA">
        <w:rPr>
          <w:sz w:val="28"/>
          <w:szCs w:val="28"/>
        </w:rPr>
        <w:t>Each PI, instructor, and/or supervisor who oversees the assignment of tasks requiring the use of DCM in the lab shall implement, and document, hands-on training for lab personnel, covering:</w:t>
      </w:r>
    </w:p>
    <w:p w14:paraId="166FD4D9" w14:textId="77777777" w:rsidR="001156D3" w:rsidRPr="008068AA" w:rsidRDefault="001156D3" w:rsidP="001156D3">
      <w:pPr>
        <w:widowControl/>
        <w:numPr>
          <w:ilvl w:val="0"/>
          <w:numId w:val="5"/>
        </w:numPr>
        <w:tabs>
          <w:tab w:val="left" w:pos="1170"/>
        </w:tabs>
        <w:autoSpaceDE/>
        <w:autoSpaceDN/>
        <w:spacing w:line="276" w:lineRule="auto"/>
        <w:rPr>
          <w:sz w:val="28"/>
          <w:szCs w:val="28"/>
        </w:rPr>
      </w:pPr>
      <w:r w:rsidRPr="008068AA">
        <w:rPr>
          <w:sz w:val="28"/>
          <w:szCs w:val="28"/>
        </w:rPr>
        <w:t>Task or activity-specific PPE required and location of PPE.</w:t>
      </w:r>
    </w:p>
    <w:p w14:paraId="5B454DB1" w14:textId="77777777" w:rsidR="001156D3" w:rsidRPr="008068AA" w:rsidRDefault="001156D3" w:rsidP="001156D3">
      <w:pPr>
        <w:widowControl/>
        <w:numPr>
          <w:ilvl w:val="0"/>
          <w:numId w:val="5"/>
        </w:numPr>
        <w:tabs>
          <w:tab w:val="left" w:pos="1170"/>
        </w:tabs>
        <w:autoSpaceDE/>
        <w:autoSpaceDN/>
        <w:spacing w:line="276" w:lineRule="auto"/>
        <w:rPr>
          <w:sz w:val="28"/>
          <w:szCs w:val="28"/>
        </w:rPr>
      </w:pPr>
      <w:r w:rsidRPr="008068AA">
        <w:rPr>
          <w:sz w:val="28"/>
          <w:szCs w:val="28"/>
        </w:rPr>
        <w:t>Exposure controls required during tasks with DCM, and training on how to use those controls (e.g., appropriate fume hood sash level).</w:t>
      </w:r>
    </w:p>
    <w:p w14:paraId="0CC2565F" w14:textId="77777777" w:rsidR="001156D3" w:rsidRPr="008068AA" w:rsidRDefault="001156D3" w:rsidP="001156D3">
      <w:pPr>
        <w:widowControl/>
        <w:numPr>
          <w:ilvl w:val="0"/>
          <w:numId w:val="5"/>
        </w:numPr>
        <w:tabs>
          <w:tab w:val="left" w:pos="1170"/>
        </w:tabs>
        <w:autoSpaceDE/>
        <w:autoSpaceDN/>
        <w:spacing w:line="276" w:lineRule="auto"/>
        <w:rPr>
          <w:sz w:val="28"/>
          <w:szCs w:val="28"/>
        </w:rPr>
      </w:pPr>
      <w:r w:rsidRPr="008068AA">
        <w:rPr>
          <w:sz w:val="28"/>
          <w:szCs w:val="28"/>
        </w:rPr>
        <w:t xml:space="preserve">The PI, instructor, or supervisor shall ensure that only individuals trained on DCM safety are allowed to perform DCM tasks. </w:t>
      </w:r>
    </w:p>
    <w:p w14:paraId="1678308A" w14:textId="77777777" w:rsidR="001156D3" w:rsidRPr="008068AA" w:rsidRDefault="001156D3" w:rsidP="001156D3">
      <w:pPr>
        <w:tabs>
          <w:tab w:val="left" w:pos="1170"/>
        </w:tabs>
        <w:rPr>
          <w:sz w:val="28"/>
          <w:szCs w:val="28"/>
        </w:rPr>
      </w:pPr>
    </w:p>
    <w:p w14:paraId="1BEAD030" w14:textId="186D2AE3" w:rsidR="001156D3" w:rsidRPr="008068AA" w:rsidRDefault="001156D3" w:rsidP="001156D3">
      <w:pPr>
        <w:tabs>
          <w:tab w:val="left" w:pos="1170"/>
        </w:tabs>
        <w:rPr>
          <w:sz w:val="28"/>
          <w:szCs w:val="28"/>
        </w:rPr>
      </w:pPr>
      <w:r w:rsidRPr="008068AA">
        <w:rPr>
          <w:sz w:val="28"/>
          <w:szCs w:val="28"/>
        </w:rPr>
        <w:t xml:space="preserve">If tasks are modified or new tasks are initiated, the PI, instructor, or supervisor shall notify </w:t>
      </w:r>
      <w:r w:rsidR="00F95E9C">
        <w:rPr>
          <w:sz w:val="28"/>
          <w:szCs w:val="28"/>
        </w:rPr>
        <w:t xml:space="preserve">EHS </w:t>
      </w:r>
      <w:r w:rsidRPr="008068AA">
        <w:rPr>
          <w:sz w:val="28"/>
          <w:szCs w:val="28"/>
        </w:rPr>
        <w:t>as additional DCM monitoring may be required.</w:t>
      </w:r>
    </w:p>
    <w:p w14:paraId="1A4181CE" w14:textId="77777777" w:rsidR="001156D3" w:rsidRDefault="001156D3" w:rsidP="008068AA">
      <w:pPr>
        <w:pStyle w:val="Heading2"/>
      </w:pPr>
      <w:bookmarkStart w:id="23" w:name="_heading=h.2jxsxqh" w:colFirst="0" w:colLast="0"/>
      <w:bookmarkEnd w:id="23"/>
      <w:r>
        <w:t>Recordkeeping</w:t>
      </w:r>
    </w:p>
    <w:p w14:paraId="5E1D706F" w14:textId="77777777" w:rsidR="001156D3" w:rsidRDefault="001156D3" w:rsidP="001156D3">
      <w:pPr>
        <w:tabs>
          <w:tab w:val="left" w:pos="1170"/>
        </w:tabs>
      </w:pPr>
    </w:p>
    <w:p w14:paraId="2A6F3FCC" w14:textId="77777777" w:rsidR="001156D3" w:rsidRPr="008068AA" w:rsidRDefault="001156D3" w:rsidP="001156D3">
      <w:pPr>
        <w:tabs>
          <w:tab w:val="left" w:pos="1170"/>
        </w:tabs>
        <w:rPr>
          <w:sz w:val="24"/>
          <w:szCs w:val="24"/>
        </w:rPr>
      </w:pPr>
      <w:r w:rsidRPr="008068AA">
        <w:rPr>
          <w:sz w:val="24"/>
          <w:szCs w:val="24"/>
        </w:rPr>
        <w:t xml:space="preserve">Compliance records must be retained for a period of five years. Owners and operators, including each PI, instructor, or supervisor who oversees a location where DCM is used or a person who uses DCM, are required to participate in generation and maintenance of these records, as they are crucial in proving adherence to the restrictions set forth by the EPA. It is acknowledged that many of these records and documentation are already maintained by Enter Institution </w:t>
      </w:r>
      <w:proofErr w:type="gramStart"/>
      <w:r w:rsidRPr="008068AA">
        <w:rPr>
          <w:sz w:val="24"/>
          <w:szCs w:val="24"/>
        </w:rPr>
        <w:t>Name  and</w:t>
      </w:r>
      <w:proofErr w:type="gramEnd"/>
      <w:r w:rsidRPr="008068AA">
        <w:rPr>
          <w:sz w:val="24"/>
          <w:szCs w:val="24"/>
        </w:rPr>
        <w:t xml:space="preserve"> by individual research groups associated with overlapping programs such as Medical Surveillance, Training and Chemical Hygiene program elements:</w:t>
      </w:r>
    </w:p>
    <w:p w14:paraId="08EF370D" w14:textId="77777777" w:rsidR="001156D3" w:rsidRPr="008068AA" w:rsidRDefault="001156D3" w:rsidP="001156D3">
      <w:pPr>
        <w:tabs>
          <w:tab w:val="left" w:pos="1170"/>
        </w:tabs>
        <w:rPr>
          <w:sz w:val="24"/>
          <w:szCs w:val="24"/>
        </w:rPr>
      </w:pPr>
    </w:p>
    <w:p w14:paraId="5C1F9B34" w14:textId="77777777" w:rsidR="001156D3" w:rsidRPr="008068AA" w:rsidRDefault="001156D3" w:rsidP="001156D3">
      <w:pPr>
        <w:widowControl/>
        <w:numPr>
          <w:ilvl w:val="0"/>
          <w:numId w:val="10"/>
        </w:numPr>
        <w:autoSpaceDE/>
        <w:autoSpaceDN/>
        <w:spacing w:line="276" w:lineRule="auto"/>
        <w:rPr>
          <w:sz w:val="24"/>
          <w:szCs w:val="24"/>
        </w:rPr>
      </w:pPr>
      <w:r w:rsidRPr="008068AA">
        <w:rPr>
          <w:b/>
          <w:sz w:val="24"/>
          <w:szCs w:val="24"/>
        </w:rPr>
        <w:t>Exposure Control Records:</w:t>
      </w:r>
      <w:r w:rsidRPr="008068AA">
        <w:rPr>
          <w:sz w:val="24"/>
          <w:szCs w:val="24"/>
        </w:rPr>
        <w:t xml:space="preserve"> These records will be maintained by their generator as specified below. </w:t>
      </w:r>
    </w:p>
    <w:p w14:paraId="4391FD8C"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Lab-specific Exposure Control Plans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r w:rsidRPr="008068AA">
        <w:rPr>
          <w:sz w:val="24"/>
          <w:szCs w:val="24"/>
        </w:rPr>
        <w:t xml:space="preserve"> </w:t>
      </w:r>
    </w:p>
    <w:p w14:paraId="52B8ADAA"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Implementation records, including inspections, evaluations and exposure control updates, as well as confirmation that affected persons are properly implementing exposure controls,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r w:rsidRPr="008068AA">
        <w:rPr>
          <w:sz w:val="24"/>
          <w:szCs w:val="24"/>
        </w:rPr>
        <w:t xml:space="preserve"> </w:t>
      </w:r>
    </w:p>
    <w:p w14:paraId="11EB2961"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Documentation of Personal protective equipment being used as part of the program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p>
    <w:p w14:paraId="059F20D2"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Training records for centralized DCM training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p>
    <w:p w14:paraId="44BABCB4"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Lab-specific training records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p>
    <w:p w14:paraId="4AE629DE"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 xml:space="preserve">Maintenance, shutdown or malfunction documentation for facility exposure controls that cause air concentrations to exceed the ECEL or STEL will be maintained by </w:t>
      </w:r>
      <w:r w:rsidRPr="008068AA">
        <w:rPr>
          <w:sz w:val="24"/>
          <w:szCs w:val="24"/>
          <w:highlight w:val="yellow"/>
        </w:rPr>
        <w:t xml:space="preserve">Enter </w:t>
      </w:r>
      <w:r w:rsidRPr="008068AA">
        <w:rPr>
          <w:sz w:val="24"/>
          <w:szCs w:val="24"/>
          <w:highlight w:val="yellow"/>
        </w:rPr>
        <w:lastRenderedPageBreak/>
        <w:t>Responsible Party (e.g., Office, person</w:t>
      </w:r>
      <w:proofErr w:type="gramStart"/>
      <w:r w:rsidRPr="008068AA">
        <w:rPr>
          <w:sz w:val="24"/>
          <w:szCs w:val="24"/>
          <w:highlight w:val="yellow"/>
        </w:rPr>
        <w:t>)</w:t>
      </w:r>
      <w:r w:rsidRPr="008068AA">
        <w:rPr>
          <w:sz w:val="24"/>
          <w:szCs w:val="24"/>
        </w:rPr>
        <w:t xml:space="preserve"> .</w:t>
      </w:r>
      <w:proofErr w:type="gramEnd"/>
      <w:r w:rsidRPr="008068AA">
        <w:rPr>
          <w:sz w:val="24"/>
          <w:szCs w:val="24"/>
        </w:rPr>
        <w:t xml:space="preserve"> Each PI, instructor, or supervisor who oversees a location where DCM is used or a person who uses DCM is responsible for notifying </w:t>
      </w:r>
      <w:r w:rsidRPr="008068AA">
        <w:rPr>
          <w:sz w:val="24"/>
          <w:szCs w:val="24"/>
          <w:highlight w:val="yellow"/>
        </w:rPr>
        <w:t xml:space="preserve">Enter Responsible Party (e.g., Office, </w:t>
      </w:r>
      <w:proofErr w:type="gramStart"/>
      <w:r w:rsidRPr="008068AA">
        <w:rPr>
          <w:sz w:val="24"/>
          <w:szCs w:val="24"/>
          <w:highlight w:val="yellow"/>
        </w:rPr>
        <w:t>person)</w:t>
      </w:r>
      <w:r w:rsidRPr="008068AA">
        <w:rPr>
          <w:sz w:val="24"/>
          <w:szCs w:val="24"/>
        </w:rPr>
        <w:t xml:space="preserve">  immediately</w:t>
      </w:r>
      <w:proofErr w:type="gramEnd"/>
      <w:r w:rsidRPr="008068AA">
        <w:rPr>
          <w:sz w:val="24"/>
          <w:szCs w:val="24"/>
        </w:rPr>
        <w:t xml:space="preserve"> when such events are suspected to have occurred.</w:t>
      </w:r>
    </w:p>
    <w:p w14:paraId="7AE119BD" w14:textId="77777777" w:rsidR="001156D3" w:rsidRPr="008068AA" w:rsidRDefault="001156D3" w:rsidP="001156D3">
      <w:pPr>
        <w:widowControl/>
        <w:numPr>
          <w:ilvl w:val="0"/>
          <w:numId w:val="10"/>
        </w:numPr>
        <w:autoSpaceDE/>
        <w:autoSpaceDN/>
        <w:spacing w:line="276" w:lineRule="auto"/>
        <w:rPr>
          <w:sz w:val="24"/>
          <w:szCs w:val="24"/>
        </w:rPr>
      </w:pPr>
      <w:r w:rsidRPr="008068AA">
        <w:rPr>
          <w:b/>
          <w:sz w:val="24"/>
          <w:szCs w:val="24"/>
        </w:rPr>
        <w:t>Exposure Monitoring Records:</w:t>
      </w:r>
      <w:r w:rsidRPr="008068AA">
        <w:rPr>
          <w:sz w:val="24"/>
          <w:szCs w:val="24"/>
        </w:rPr>
        <w:t xml:space="preserve"> Monitoring records will be maintained by </w:t>
      </w:r>
      <w:r w:rsidRPr="008068AA">
        <w:rPr>
          <w:sz w:val="24"/>
          <w:szCs w:val="24"/>
          <w:highlight w:val="yellow"/>
        </w:rPr>
        <w:t>Enter Responsible Party (e.g., Office, person)</w:t>
      </w:r>
      <w:r w:rsidRPr="008068AA">
        <w:rPr>
          <w:sz w:val="24"/>
          <w:szCs w:val="24"/>
        </w:rPr>
        <w:t xml:space="preserve"> for employees that may be potentially exposed including:</w:t>
      </w:r>
    </w:p>
    <w:p w14:paraId="28A55DAD"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All measurements made to determine conditions affecting monitoring results, including copies of the notifications to the potentially exposed persons</w:t>
      </w:r>
    </w:p>
    <w:p w14:paraId="6B076C9E"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The identities of all potentially exposed persons whose exposure was not measured and whose exposure is intended to be represented by the monitoring</w:t>
      </w:r>
    </w:p>
    <w:p w14:paraId="16DEE123"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Description of analytical methods</w:t>
      </w:r>
    </w:p>
    <w:p w14:paraId="7F6FB93A"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Information on air monitoring equipment, including calibration dates, limits of detection and malfunctions</w:t>
      </w:r>
    </w:p>
    <w:p w14:paraId="7C21EB24" w14:textId="77777777" w:rsidR="001156D3" w:rsidRPr="008068AA" w:rsidRDefault="001156D3" w:rsidP="001156D3">
      <w:pPr>
        <w:widowControl/>
        <w:numPr>
          <w:ilvl w:val="1"/>
          <w:numId w:val="10"/>
        </w:numPr>
        <w:autoSpaceDE/>
        <w:autoSpaceDN/>
        <w:spacing w:line="276" w:lineRule="auto"/>
        <w:rPr>
          <w:sz w:val="24"/>
          <w:szCs w:val="24"/>
        </w:rPr>
      </w:pPr>
      <w:r w:rsidRPr="008068AA">
        <w:rPr>
          <w:sz w:val="24"/>
          <w:szCs w:val="24"/>
        </w:rPr>
        <w:t>Objective data being used to forgo initial exposure monitoring including: the use being evaluated, the source of the data, the measurement methods and results, and any other relevant information.</w:t>
      </w:r>
    </w:p>
    <w:p w14:paraId="3C46B4B2" w14:textId="77777777" w:rsidR="001156D3" w:rsidRPr="008068AA" w:rsidRDefault="001156D3" w:rsidP="001156D3">
      <w:pPr>
        <w:widowControl/>
        <w:numPr>
          <w:ilvl w:val="0"/>
          <w:numId w:val="10"/>
        </w:numPr>
        <w:tabs>
          <w:tab w:val="left" w:pos="1170"/>
        </w:tabs>
        <w:autoSpaceDE/>
        <w:autoSpaceDN/>
        <w:spacing w:after="240"/>
        <w:rPr>
          <w:sz w:val="24"/>
          <w:szCs w:val="24"/>
        </w:rPr>
      </w:pPr>
      <w:r w:rsidRPr="008068AA">
        <w:rPr>
          <w:b/>
          <w:sz w:val="24"/>
          <w:szCs w:val="24"/>
        </w:rPr>
        <w:t>Records Related to Any Eligible Exemptions:</w:t>
      </w:r>
      <w:r w:rsidRPr="008068AA">
        <w:rPr>
          <w:sz w:val="24"/>
          <w:szCs w:val="24"/>
        </w:rPr>
        <w:t xml:space="preserve"> Will be maintained by </w:t>
      </w:r>
      <w:r w:rsidRPr="008068AA">
        <w:rPr>
          <w:sz w:val="24"/>
          <w:szCs w:val="24"/>
          <w:highlight w:val="yellow"/>
        </w:rPr>
        <w:t>Enter Responsible Party (e.g., Office, person</w:t>
      </w:r>
      <w:proofErr w:type="gramStart"/>
      <w:r w:rsidRPr="008068AA">
        <w:rPr>
          <w:sz w:val="24"/>
          <w:szCs w:val="24"/>
          <w:highlight w:val="yellow"/>
        </w:rPr>
        <w:t>)</w:t>
      </w:r>
      <w:r w:rsidRPr="008068AA">
        <w:rPr>
          <w:sz w:val="24"/>
          <w:szCs w:val="24"/>
        </w:rPr>
        <w:t xml:space="preserve"> .</w:t>
      </w:r>
      <w:proofErr w:type="gramEnd"/>
    </w:p>
    <w:p w14:paraId="7F8EEACD" w14:textId="77777777" w:rsidR="001156D3" w:rsidRPr="008068AA" w:rsidRDefault="001156D3" w:rsidP="001156D3">
      <w:pPr>
        <w:tabs>
          <w:tab w:val="left" w:pos="1170"/>
        </w:tabs>
        <w:rPr>
          <w:sz w:val="24"/>
          <w:szCs w:val="24"/>
        </w:rPr>
      </w:pPr>
    </w:p>
    <w:p w14:paraId="28D2A805" w14:textId="77777777" w:rsidR="001156D3" w:rsidRPr="008068AA" w:rsidRDefault="001156D3" w:rsidP="001156D3">
      <w:pPr>
        <w:tabs>
          <w:tab w:val="left" w:pos="1170"/>
        </w:tabs>
        <w:rPr>
          <w:b/>
          <w:sz w:val="24"/>
          <w:szCs w:val="24"/>
        </w:rPr>
      </w:pPr>
      <w:r w:rsidRPr="008068AA">
        <w:rPr>
          <w:b/>
          <w:sz w:val="24"/>
          <w:szCs w:val="24"/>
        </w:rPr>
        <w:t>Timeline for Compliance</w:t>
      </w:r>
    </w:p>
    <w:p w14:paraId="348490B9" w14:textId="77777777" w:rsidR="001156D3" w:rsidRPr="008068AA" w:rsidRDefault="001156D3" w:rsidP="001156D3">
      <w:pPr>
        <w:widowControl/>
        <w:numPr>
          <w:ilvl w:val="0"/>
          <w:numId w:val="15"/>
        </w:numPr>
        <w:tabs>
          <w:tab w:val="left" w:pos="1170"/>
        </w:tabs>
        <w:autoSpaceDE/>
        <w:autoSpaceDN/>
        <w:rPr>
          <w:sz w:val="24"/>
          <w:szCs w:val="24"/>
        </w:rPr>
      </w:pPr>
      <w:r w:rsidRPr="008068AA">
        <w:rPr>
          <w:sz w:val="24"/>
          <w:szCs w:val="24"/>
        </w:rPr>
        <w:t>By May 5, 2025, complete initial monitoring:</w:t>
      </w:r>
    </w:p>
    <w:p w14:paraId="5CB0D8EE" w14:textId="77777777" w:rsidR="001156D3" w:rsidRPr="008068AA" w:rsidRDefault="001156D3" w:rsidP="001156D3">
      <w:pPr>
        <w:widowControl/>
        <w:numPr>
          <w:ilvl w:val="1"/>
          <w:numId w:val="15"/>
        </w:numPr>
        <w:tabs>
          <w:tab w:val="left" w:pos="1170"/>
        </w:tabs>
        <w:autoSpaceDE/>
        <w:autoSpaceDN/>
        <w:rPr>
          <w:sz w:val="24"/>
          <w:szCs w:val="24"/>
        </w:rPr>
      </w:pPr>
      <w:r w:rsidRPr="008068AA">
        <w:rPr>
          <w:sz w:val="24"/>
          <w:szCs w:val="24"/>
        </w:rPr>
        <w:t>Within 15 days of monitoring, notify monitored persons and similar exposure group of the results.</w:t>
      </w:r>
    </w:p>
    <w:p w14:paraId="077F067E" w14:textId="77777777" w:rsidR="001156D3" w:rsidRPr="008068AA" w:rsidRDefault="001156D3" w:rsidP="001156D3">
      <w:pPr>
        <w:widowControl/>
        <w:numPr>
          <w:ilvl w:val="1"/>
          <w:numId w:val="15"/>
        </w:numPr>
        <w:tabs>
          <w:tab w:val="left" w:pos="1170"/>
        </w:tabs>
        <w:autoSpaceDE/>
        <w:autoSpaceDN/>
        <w:rPr>
          <w:sz w:val="24"/>
          <w:szCs w:val="24"/>
        </w:rPr>
      </w:pPr>
      <w:r w:rsidRPr="008068AA">
        <w:rPr>
          <w:sz w:val="24"/>
          <w:szCs w:val="24"/>
        </w:rPr>
        <w:t>Within 90 days of monitoring, provide any required PPE and establish any regulated areas.</w:t>
      </w:r>
    </w:p>
    <w:p w14:paraId="2F28D60F" w14:textId="77777777" w:rsidR="001156D3" w:rsidRPr="008068AA" w:rsidRDefault="001156D3" w:rsidP="001156D3">
      <w:pPr>
        <w:widowControl/>
        <w:numPr>
          <w:ilvl w:val="0"/>
          <w:numId w:val="15"/>
        </w:numPr>
        <w:tabs>
          <w:tab w:val="left" w:pos="1170"/>
        </w:tabs>
        <w:autoSpaceDE/>
        <w:autoSpaceDN/>
        <w:rPr>
          <w:sz w:val="24"/>
          <w:szCs w:val="24"/>
        </w:rPr>
      </w:pPr>
      <w:r w:rsidRPr="008068AA">
        <w:rPr>
          <w:sz w:val="24"/>
          <w:szCs w:val="24"/>
        </w:rPr>
        <w:t>By October 30, 2025, write and implement the Exposure Control Plan(s).</w:t>
      </w:r>
    </w:p>
    <w:p w14:paraId="4CA8BF76" w14:textId="77777777" w:rsidR="001156D3" w:rsidRPr="008068AA" w:rsidRDefault="001156D3" w:rsidP="001156D3">
      <w:pPr>
        <w:widowControl/>
        <w:numPr>
          <w:ilvl w:val="0"/>
          <w:numId w:val="15"/>
        </w:numPr>
        <w:tabs>
          <w:tab w:val="left" w:pos="1170"/>
        </w:tabs>
        <w:autoSpaceDE/>
        <w:autoSpaceDN/>
        <w:rPr>
          <w:sz w:val="24"/>
          <w:szCs w:val="24"/>
        </w:rPr>
      </w:pPr>
      <w:r w:rsidRPr="008068AA">
        <w:rPr>
          <w:sz w:val="24"/>
          <w:szCs w:val="24"/>
        </w:rPr>
        <w:t>By April 28, 2026, cease use and dispose of DCM for prohibited uses.</w:t>
      </w:r>
    </w:p>
    <w:p w14:paraId="1CD5844B" w14:textId="77777777" w:rsidR="001471FE" w:rsidRDefault="001471FE">
      <w:pPr>
        <w:spacing w:before="95" w:line="271" w:lineRule="exact"/>
        <w:ind w:right="122"/>
        <w:jc w:val="right"/>
        <w:rPr>
          <w:rFonts w:ascii="Buckeye Sans 2"/>
          <w:b/>
          <w:color w:val="202224"/>
        </w:rPr>
      </w:pPr>
      <w:bookmarkStart w:id="24" w:name="_heading=h.4d34og8" w:colFirst="0" w:colLast="0"/>
      <w:bookmarkEnd w:id="24"/>
    </w:p>
    <w:p w14:paraId="467BB1E0" w14:textId="77777777" w:rsidR="001471FE" w:rsidRDefault="001471FE">
      <w:pPr>
        <w:spacing w:before="95" w:line="271" w:lineRule="exact"/>
        <w:ind w:right="122"/>
        <w:jc w:val="right"/>
        <w:rPr>
          <w:rFonts w:ascii="Buckeye Sans 2"/>
          <w:b/>
          <w:color w:val="202224"/>
        </w:rPr>
      </w:pPr>
    </w:p>
    <w:p w14:paraId="145A41C7" w14:textId="77777777" w:rsidR="001471FE" w:rsidRDefault="001471FE">
      <w:pPr>
        <w:spacing w:before="95" w:line="271" w:lineRule="exact"/>
        <w:ind w:right="122"/>
        <w:jc w:val="right"/>
        <w:rPr>
          <w:rFonts w:ascii="Buckeye Sans 2"/>
          <w:b/>
          <w:color w:val="202224"/>
        </w:rPr>
      </w:pPr>
    </w:p>
    <w:p w14:paraId="692883B7" w14:textId="77777777" w:rsidR="001471FE" w:rsidRDefault="001471FE">
      <w:pPr>
        <w:spacing w:before="95" w:line="271" w:lineRule="exact"/>
        <w:ind w:right="122"/>
        <w:jc w:val="right"/>
        <w:rPr>
          <w:rFonts w:ascii="Buckeye Sans 2"/>
          <w:b/>
          <w:color w:val="202224"/>
        </w:rPr>
      </w:pPr>
    </w:p>
    <w:p w14:paraId="2AA718D3" w14:textId="77777777" w:rsidR="001471FE" w:rsidRDefault="001471FE">
      <w:pPr>
        <w:spacing w:before="95" w:line="271" w:lineRule="exact"/>
        <w:ind w:right="122"/>
        <w:jc w:val="right"/>
        <w:rPr>
          <w:rFonts w:ascii="Buckeye Sans 2"/>
          <w:b/>
          <w:color w:val="202224"/>
        </w:rPr>
      </w:pPr>
    </w:p>
    <w:p w14:paraId="5218D073" w14:textId="77777777" w:rsidR="001471FE" w:rsidRDefault="001471FE">
      <w:pPr>
        <w:spacing w:before="95" w:line="271" w:lineRule="exact"/>
        <w:ind w:right="122"/>
        <w:jc w:val="right"/>
        <w:rPr>
          <w:rFonts w:ascii="Buckeye Sans 2"/>
          <w:b/>
          <w:color w:val="202224"/>
        </w:rPr>
      </w:pPr>
    </w:p>
    <w:p w14:paraId="655D977F" w14:textId="77777777" w:rsidR="001471FE" w:rsidRDefault="001471FE">
      <w:pPr>
        <w:spacing w:before="95" w:line="271" w:lineRule="exact"/>
        <w:ind w:right="122"/>
        <w:jc w:val="right"/>
        <w:rPr>
          <w:rFonts w:ascii="Buckeye Sans 2"/>
          <w:b/>
          <w:color w:val="202224"/>
        </w:rPr>
      </w:pPr>
    </w:p>
    <w:p w14:paraId="0C766E37" w14:textId="77777777" w:rsidR="001471FE" w:rsidRDefault="001471FE">
      <w:pPr>
        <w:spacing w:before="95" w:line="271" w:lineRule="exact"/>
        <w:ind w:right="122"/>
        <w:jc w:val="right"/>
        <w:rPr>
          <w:rFonts w:ascii="Buckeye Sans 2"/>
          <w:b/>
          <w:color w:val="202224"/>
        </w:rPr>
      </w:pPr>
    </w:p>
    <w:p w14:paraId="58CBF880" w14:textId="77777777" w:rsidR="001471FE" w:rsidRDefault="001471FE">
      <w:pPr>
        <w:spacing w:before="95" w:line="271" w:lineRule="exact"/>
        <w:ind w:right="122"/>
        <w:jc w:val="right"/>
        <w:rPr>
          <w:rFonts w:ascii="Buckeye Sans 2"/>
          <w:b/>
          <w:color w:val="202224"/>
        </w:rPr>
      </w:pPr>
    </w:p>
    <w:p w14:paraId="0FD0DCC2" w14:textId="77777777" w:rsidR="001471FE" w:rsidRDefault="001471FE">
      <w:pPr>
        <w:spacing w:before="95" w:line="271" w:lineRule="exact"/>
        <w:ind w:right="122"/>
        <w:jc w:val="right"/>
        <w:rPr>
          <w:rFonts w:ascii="Buckeye Sans 2"/>
          <w:b/>
          <w:color w:val="202224"/>
        </w:rPr>
      </w:pPr>
    </w:p>
    <w:p w14:paraId="3A0C24CB" w14:textId="24093206" w:rsidR="00D35369" w:rsidRDefault="00000000">
      <w:pPr>
        <w:spacing w:before="95" w:line="271" w:lineRule="exact"/>
        <w:ind w:right="122"/>
        <w:jc w:val="right"/>
        <w:rPr>
          <w:rFonts w:ascii="Buckeye Sans 2"/>
          <w:b/>
        </w:rPr>
      </w:pPr>
      <w:r>
        <w:rPr>
          <w:noProof/>
        </w:rPr>
        <w:drawing>
          <wp:anchor distT="0" distB="0" distL="0" distR="0" simplePos="0" relativeHeight="15729152" behindDoc="0" locked="0" layoutInCell="1" allowOverlap="1" wp14:anchorId="3A0C24D0" wp14:editId="3A0C24D1">
            <wp:simplePos x="0" y="0"/>
            <wp:positionH relativeFrom="page">
              <wp:posOffset>571500</wp:posOffset>
            </wp:positionH>
            <wp:positionV relativeFrom="paragraph">
              <wp:posOffset>212015</wp:posOffset>
            </wp:positionV>
            <wp:extent cx="2368715" cy="341220"/>
            <wp:effectExtent l="0" t="0" r="0" b="0"/>
            <wp:wrapNone/>
            <wp:docPr id="1" name="image1.png" descr="Logo: The Ohi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2368715" cy="341220"/>
                    </a:xfrm>
                    <a:prstGeom prst="rect">
                      <a:avLst/>
                    </a:prstGeom>
                  </pic:spPr>
                </pic:pic>
              </a:graphicData>
            </a:graphic>
          </wp:anchor>
        </w:drawing>
      </w:r>
      <w:r w:rsidR="001B24F9">
        <w:rPr>
          <w:rFonts w:ascii="Buckeye Sans 2"/>
          <w:b/>
          <w:color w:val="202224"/>
        </w:rPr>
        <w:t>Facilities Operations and Development</w:t>
      </w:r>
    </w:p>
    <w:p w14:paraId="3A0C24CC" w14:textId="2E7565E5" w:rsidR="00D35369" w:rsidRDefault="004970F3">
      <w:pPr>
        <w:spacing w:line="259" w:lineRule="exact"/>
        <w:ind w:right="122"/>
        <w:jc w:val="right"/>
        <w:rPr>
          <w:rFonts w:ascii="Buckeye Sans 2"/>
          <w:b/>
        </w:rPr>
      </w:pPr>
      <w:r>
        <w:rPr>
          <w:rFonts w:ascii="Buckeye Sans 2"/>
          <w:b/>
          <w:color w:val="202224"/>
        </w:rPr>
        <w:t>Environmental Health and Safety</w:t>
      </w:r>
    </w:p>
    <w:p w14:paraId="3A0C24CD" w14:textId="1495C3A7" w:rsidR="00D35369" w:rsidRDefault="004970F3">
      <w:pPr>
        <w:spacing w:line="271" w:lineRule="exact"/>
        <w:ind w:right="117"/>
        <w:jc w:val="right"/>
        <w:rPr>
          <w:rFonts w:ascii="BuckeyeSans2-ExtraBold"/>
          <w:b/>
        </w:rPr>
      </w:pPr>
      <w:hyperlink r:id="rId14">
        <w:r>
          <w:rPr>
            <w:rFonts w:ascii="BuckeyeSans2-ExtraBold"/>
            <w:b/>
            <w:color w:val="B90B2E"/>
            <w:spacing w:val="-2"/>
          </w:rPr>
          <w:t>ehs</w:t>
        </w:r>
        <w:r w:rsidR="00000000">
          <w:rPr>
            <w:rFonts w:ascii="BuckeyeSans2-ExtraBold"/>
            <w:b/>
            <w:color w:val="B90B2E"/>
            <w:spacing w:val="-2"/>
          </w:rPr>
          <w:t>.osu.edu</w:t>
        </w:r>
      </w:hyperlink>
    </w:p>
    <w:sectPr w:rsidR="00D35369" w:rsidSect="00283592">
      <w:footerReference w:type="even" r:id="rId15"/>
      <w:footerReference w:type="default" r:id="rId1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7C91" w14:textId="77777777" w:rsidR="00BC1124" w:rsidRDefault="00BC1124" w:rsidP="00683D44">
      <w:r>
        <w:separator/>
      </w:r>
    </w:p>
  </w:endnote>
  <w:endnote w:type="continuationSeparator" w:id="0">
    <w:p w14:paraId="1EB2BFD6" w14:textId="77777777" w:rsidR="00BC1124" w:rsidRDefault="00BC1124" w:rsidP="0068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uckeye Serif 2">
    <w:panose1 w:val="00000000000000000000"/>
    <w:charset w:val="4D"/>
    <w:family w:val="auto"/>
    <w:pitch w:val="variable"/>
    <w:sig w:usb0="A00000FF" w:usb1="4200E07A"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uckeyeSerif2-Black">
    <w:altName w:val="Calibri"/>
    <w:panose1 w:val="00000000000000000000"/>
    <w:charset w:val="00"/>
    <w:family w:val="roman"/>
    <w:pitch w:val="variable"/>
  </w:font>
  <w:font w:name="BuckeyeSans2-Black">
    <w:altName w:val="Cambria"/>
    <w:panose1 w:val="00000000000000000000"/>
    <w:charset w:val="00"/>
    <w:family w:val="roman"/>
    <w:pitch w:val="variable"/>
  </w:font>
  <w:font w:name="Buckeye Sans 2">
    <w:panose1 w:val="00000000000000000000"/>
    <w:charset w:val="4D"/>
    <w:family w:val="auto"/>
    <w:pitch w:val="variable"/>
    <w:sig w:usb0="A00000FF" w:usb1="4000204B" w:usb2="00000000" w:usb3="00000000" w:csb0="00000193" w:csb1="00000000"/>
  </w:font>
  <w:font w:name="Arial Unicode MS">
    <w:panose1 w:val="020B0604020202020204"/>
    <w:charset w:val="80"/>
    <w:family w:val="swiss"/>
    <w:pitch w:val="variable"/>
    <w:sig w:usb0="F7FFAFFF" w:usb1="F9DFFFFF" w:usb2="0000007F" w:usb3="00000000" w:csb0="003F01FF" w:csb1="00000000"/>
  </w:font>
  <w:font w:name="BuckeyeSans2-ExtraBold">
    <w:altName w:val="Calibri"/>
    <w:panose1 w:val="00000000000000000000"/>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91489704"/>
      <w:docPartObj>
        <w:docPartGallery w:val="Page Numbers (Bottom of Page)"/>
        <w:docPartUnique/>
      </w:docPartObj>
    </w:sdtPr>
    <w:sdtContent>
      <w:p w14:paraId="11DFF215" w14:textId="38CC5A5B" w:rsidR="00683D44" w:rsidRDefault="00683D44" w:rsidP="002D08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838DB3" w14:textId="77777777" w:rsidR="00683D44" w:rsidRDefault="00683D44" w:rsidP="00683D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3114067"/>
      <w:docPartObj>
        <w:docPartGallery w:val="Page Numbers (Bottom of Page)"/>
        <w:docPartUnique/>
      </w:docPartObj>
    </w:sdtPr>
    <w:sdtContent>
      <w:p w14:paraId="7DD1A18D" w14:textId="05B2501E" w:rsidR="00683D44" w:rsidRDefault="00683D44" w:rsidP="002D08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sdtContent>
  </w:sdt>
  <w:p w14:paraId="543484A5" w14:textId="77777777" w:rsidR="00683D44" w:rsidRDefault="00683D44" w:rsidP="00683D4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668B7" w14:textId="77777777" w:rsidR="00BC1124" w:rsidRDefault="00BC1124" w:rsidP="00683D44">
      <w:r>
        <w:separator/>
      </w:r>
    </w:p>
  </w:footnote>
  <w:footnote w:type="continuationSeparator" w:id="0">
    <w:p w14:paraId="4D489714" w14:textId="77777777" w:rsidR="00BC1124" w:rsidRDefault="00BC1124" w:rsidP="00683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156"/>
    <w:multiLevelType w:val="multilevel"/>
    <w:tmpl w:val="EA7E74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 w15:restartNumberingAfterBreak="0">
    <w:nsid w:val="05D84D8A"/>
    <w:multiLevelType w:val="multilevel"/>
    <w:tmpl w:val="E7122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57FFA"/>
    <w:multiLevelType w:val="multilevel"/>
    <w:tmpl w:val="F7FE7C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723BC3"/>
    <w:multiLevelType w:val="multilevel"/>
    <w:tmpl w:val="B8E6C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131E11"/>
    <w:multiLevelType w:val="multilevel"/>
    <w:tmpl w:val="6DE691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8453E3B"/>
    <w:multiLevelType w:val="multilevel"/>
    <w:tmpl w:val="3A8A4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17351E"/>
    <w:multiLevelType w:val="multilevel"/>
    <w:tmpl w:val="E6B2E8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8C3344"/>
    <w:multiLevelType w:val="multilevel"/>
    <w:tmpl w:val="C92C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7709B9"/>
    <w:multiLevelType w:val="multilevel"/>
    <w:tmpl w:val="6D1C5A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3CB3DEB"/>
    <w:multiLevelType w:val="multilevel"/>
    <w:tmpl w:val="337EE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1D2379"/>
    <w:multiLevelType w:val="multilevel"/>
    <w:tmpl w:val="191465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043215"/>
    <w:multiLevelType w:val="multilevel"/>
    <w:tmpl w:val="14E04A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8AD67B5"/>
    <w:multiLevelType w:val="multilevel"/>
    <w:tmpl w:val="B12A10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B055263"/>
    <w:multiLevelType w:val="multilevel"/>
    <w:tmpl w:val="B9AA6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EE60DC0"/>
    <w:multiLevelType w:val="hybridMultilevel"/>
    <w:tmpl w:val="56009E1E"/>
    <w:lvl w:ilvl="0" w:tplc="702CC496">
      <w:numFmt w:val="bullet"/>
      <w:lvlText w:val="•"/>
      <w:lvlJc w:val="left"/>
      <w:pPr>
        <w:ind w:left="840" w:hanging="180"/>
      </w:pPr>
      <w:rPr>
        <w:rFonts w:ascii="Buckeye Serif 2" w:eastAsia="Buckeye Serif 2" w:hAnsi="Buckeye Serif 2" w:cs="Buckeye Serif 2" w:hint="default"/>
        <w:b w:val="0"/>
        <w:bCs w:val="0"/>
        <w:i w:val="0"/>
        <w:iCs w:val="0"/>
        <w:color w:val="202224"/>
        <w:w w:val="100"/>
        <w:sz w:val="18"/>
        <w:szCs w:val="18"/>
        <w:lang w:val="en-US" w:eastAsia="en-US" w:bidi="ar-SA"/>
      </w:rPr>
    </w:lvl>
    <w:lvl w:ilvl="1" w:tplc="2F763EB2">
      <w:numFmt w:val="bullet"/>
      <w:lvlText w:val="•"/>
      <w:lvlJc w:val="left"/>
      <w:pPr>
        <w:ind w:left="1826" w:hanging="180"/>
      </w:pPr>
      <w:rPr>
        <w:rFonts w:hint="default"/>
        <w:lang w:val="en-US" w:eastAsia="en-US" w:bidi="ar-SA"/>
      </w:rPr>
    </w:lvl>
    <w:lvl w:ilvl="2" w:tplc="8072068E">
      <w:numFmt w:val="bullet"/>
      <w:lvlText w:val="•"/>
      <w:lvlJc w:val="left"/>
      <w:pPr>
        <w:ind w:left="2812" w:hanging="180"/>
      </w:pPr>
      <w:rPr>
        <w:rFonts w:hint="default"/>
        <w:lang w:val="en-US" w:eastAsia="en-US" w:bidi="ar-SA"/>
      </w:rPr>
    </w:lvl>
    <w:lvl w:ilvl="3" w:tplc="AEFA34CA">
      <w:numFmt w:val="bullet"/>
      <w:lvlText w:val="•"/>
      <w:lvlJc w:val="left"/>
      <w:pPr>
        <w:ind w:left="3798" w:hanging="180"/>
      </w:pPr>
      <w:rPr>
        <w:rFonts w:hint="default"/>
        <w:lang w:val="en-US" w:eastAsia="en-US" w:bidi="ar-SA"/>
      </w:rPr>
    </w:lvl>
    <w:lvl w:ilvl="4" w:tplc="B5F2BBB8">
      <w:numFmt w:val="bullet"/>
      <w:lvlText w:val="•"/>
      <w:lvlJc w:val="left"/>
      <w:pPr>
        <w:ind w:left="4784" w:hanging="180"/>
      </w:pPr>
      <w:rPr>
        <w:rFonts w:hint="default"/>
        <w:lang w:val="en-US" w:eastAsia="en-US" w:bidi="ar-SA"/>
      </w:rPr>
    </w:lvl>
    <w:lvl w:ilvl="5" w:tplc="2B34C44A">
      <w:numFmt w:val="bullet"/>
      <w:lvlText w:val="•"/>
      <w:lvlJc w:val="left"/>
      <w:pPr>
        <w:ind w:left="5770" w:hanging="180"/>
      </w:pPr>
      <w:rPr>
        <w:rFonts w:hint="default"/>
        <w:lang w:val="en-US" w:eastAsia="en-US" w:bidi="ar-SA"/>
      </w:rPr>
    </w:lvl>
    <w:lvl w:ilvl="6" w:tplc="E5A810B6">
      <w:numFmt w:val="bullet"/>
      <w:lvlText w:val="•"/>
      <w:lvlJc w:val="left"/>
      <w:pPr>
        <w:ind w:left="6756" w:hanging="180"/>
      </w:pPr>
      <w:rPr>
        <w:rFonts w:hint="default"/>
        <w:lang w:val="en-US" w:eastAsia="en-US" w:bidi="ar-SA"/>
      </w:rPr>
    </w:lvl>
    <w:lvl w:ilvl="7" w:tplc="7352948A">
      <w:numFmt w:val="bullet"/>
      <w:lvlText w:val="•"/>
      <w:lvlJc w:val="left"/>
      <w:pPr>
        <w:ind w:left="7742" w:hanging="180"/>
      </w:pPr>
      <w:rPr>
        <w:rFonts w:hint="default"/>
        <w:lang w:val="en-US" w:eastAsia="en-US" w:bidi="ar-SA"/>
      </w:rPr>
    </w:lvl>
    <w:lvl w:ilvl="8" w:tplc="E27EB8E0">
      <w:numFmt w:val="bullet"/>
      <w:lvlText w:val="•"/>
      <w:lvlJc w:val="left"/>
      <w:pPr>
        <w:ind w:left="8728" w:hanging="180"/>
      </w:pPr>
      <w:rPr>
        <w:rFonts w:hint="default"/>
        <w:lang w:val="en-US" w:eastAsia="en-US" w:bidi="ar-SA"/>
      </w:rPr>
    </w:lvl>
  </w:abstractNum>
  <w:num w:numId="1" w16cid:durableId="639844919">
    <w:abstractNumId w:val="14"/>
  </w:num>
  <w:num w:numId="2" w16cid:durableId="1948267260">
    <w:abstractNumId w:val="12"/>
  </w:num>
  <w:num w:numId="3" w16cid:durableId="1573009135">
    <w:abstractNumId w:val="11"/>
  </w:num>
  <w:num w:numId="4" w16cid:durableId="1932591684">
    <w:abstractNumId w:val="9"/>
  </w:num>
  <w:num w:numId="5" w16cid:durableId="280066357">
    <w:abstractNumId w:val="2"/>
  </w:num>
  <w:num w:numId="6" w16cid:durableId="1373962715">
    <w:abstractNumId w:val="0"/>
  </w:num>
  <w:num w:numId="7" w16cid:durableId="737481857">
    <w:abstractNumId w:val="7"/>
  </w:num>
  <w:num w:numId="8" w16cid:durableId="121849901">
    <w:abstractNumId w:val="10"/>
  </w:num>
  <w:num w:numId="9" w16cid:durableId="1328051891">
    <w:abstractNumId w:val="13"/>
  </w:num>
  <w:num w:numId="10" w16cid:durableId="1039934325">
    <w:abstractNumId w:val="8"/>
  </w:num>
  <w:num w:numId="11" w16cid:durableId="354038028">
    <w:abstractNumId w:val="4"/>
  </w:num>
  <w:num w:numId="12" w16cid:durableId="858858719">
    <w:abstractNumId w:val="6"/>
  </w:num>
  <w:num w:numId="13" w16cid:durableId="1900094611">
    <w:abstractNumId w:val="3"/>
  </w:num>
  <w:num w:numId="14" w16cid:durableId="1038117260">
    <w:abstractNumId w:val="1"/>
  </w:num>
  <w:num w:numId="15" w16cid:durableId="898830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369"/>
    <w:rsid w:val="001156D3"/>
    <w:rsid w:val="001471FE"/>
    <w:rsid w:val="00192E39"/>
    <w:rsid w:val="001B24F9"/>
    <w:rsid w:val="0022218C"/>
    <w:rsid w:val="002751F6"/>
    <w:rsid w:val="00283592"/>
    <w:rsid w:val="00284CB4"/>
    <w:rsid w:val="002B47B1"/>
    <w:rsid w:val="002C47DB"/>
    <w:rsid w:val="0034145C"/>
    <w:rsid w:val="004970F3"/>
    <w:rsid w:val="0054190C"/>
    <w:rsid w:val="0063132E"/>
    <w:rsid w:val="00680493"/>
    <w:rsid w:val="00683D44"/>
    <w:rsid w:val="00692BFD"/>
    <w:rsid w:val="00696944"/>
    <w:rsid w:val="006D1475"/>
    <w:rsid w:val="00733D52"/>
    <w:rsid w:val="007F237C"/>
    <w:rsid w:val="008068AA"/>
    <w:rsid w:val="0081597A"/>
    <w:rsid w:val="00820DB0"/>
    <w:rsid w:val="008F2AB6"/>
    <w:rsid w:val="00943196"/>
    <w:rsid w:val="009C1318"/>
    <w:rsid w:val="00A35BCF"/>
    <w:rsid w:val="00B172E6"/>
    <w:rsid w:val="00BC1124"/>
    <w:rsid w:val="00C23E15"/>
    <w:rsid w:val="00C4208C"/>
    <w:rsid w:val="00C76B69"/>
    <w:rsid w:val="00D35369"/>
    <w:rsid w:val="00D44F10"/>
    <w:rsid w:val="00D64C9A"/>
    <w:rsid w:val="00D772C3"/>
    <w:rsid w:val="00DA2005"/>
    <w:rsid w:val="00DA52BC"/>
    <w:rsid w:val="00DE74C9"/>
    <w:rsid w:val="00E416FE"/>
    <w:rsid w:val="00E5055D"/>
    <w:rsid w:val="00E6555A"/>
    <w:rsid w:val="00EA5462"/>
    <w:rsid w:val="00ED19A7"/>
    <w:rsid w:val="00F507A5"/>
    <w:rsid w:val="00F95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24AA"/>
  <w15:docId w15:val="{C6BACB24-861D-49E5-85BB-81A1C21B8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uckeye Serif 2" w:eastAsia="Buckeye Serif 2" w:hAnsi="Buckeye Serif 2" w:cs="Buckeye Serif 2"/>
    </w:rPr>
  </w:style>
  <w:style w:type="paragraph" w:styleId="Heading1">
    <w:name w:val="heading 1"/>
    <w:basedOn w:val="Normal"/>
    <w:next w:val="Normal"/>
    <w:link w:val="Heading1Char"/>
    <w:uiPriority w:val="9"/>
    <w:qFormat/>
    <w:rsid w:val="00283592"/>
    <w:pPr>
      <w:keepNext/>
      <w:keepLines/>
      <w:widowControl/>
      <w:autoSpaceDE/>
      <w:autoSpaceDN/>
      <w:spacing w:before="400" w:after="120" w:line="276" w:lineRule="auto"/>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rsid w:val="00283592"/>
    <w:pPr>
      <w:keepNext/>
      <w:keepLines/>
      <w:widowControl/>
      <w:autoSpaceDE/>
      <w:autoSpaceDN/>
      <w:spacing w:before="360" w:after="120" w:line="276" w:lineRule="auto"/>
      <w:outlineLvl w:val="1"/>
    </w:pPr>
    <w:rPr>
      <w:rFonts w:ascii="Arial" w:eastAsia="Arial" w:hAnsi="Arial" w:cs="Arial"/>
      <w:sz w:val="32"/>
      <w:szCs w:val="32"/>
    </w:rPr>
  </w:style>
  <w:style w:type="paragraph" w:styleId="Heading3">
    <w:name w:val="heading 3"/>
    <w:basedOn w:val="Normal"/>
    <w:next w:val="Normal"/>
    <w:link w:val="Heading3Char"/>
    <w:uiPriority w:val="9"/>
    <w:semiHidden/>
    <w:unhideWhenUsed/>
    <w:qFormat/>
    <w:rsid w:val="001156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190"/>
      <w:ind w:left="120"/>
    </w:pPr>
    <w:rPr>
      <w:rFonts w:ascii="BuckeyeSerif2-Black" w:eastAsia="BuckeyeSerif2-Black" w:hAnsi="BuckeyeSerif2-Black" w:cs="BuckeyeSerif2-Black"/>
      <w:b/>
      <w:bCs/>
      <w:sz w:val="48"/>
      <w:szCs w:val="48"/>
    </w:rPr>
  </w:style>
  <w:style w:type="paragraph" w:styleId="ListParagraph">
    <w:name w:val="List Paragraph"/>
    <w:basedOn w:val="Normal"/>
    <w:uiPriority w:val="1"/>
    <w:qFormat/>
    <w:pPr>
      <w:ind w:left="840" w:hanging="181"/>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83592"/>
    <w:rPr>
      <w:rFonts w:ascii="Arial" w:eastAsia="Arial" w:hAnsi="Arial" w:cs="Arial"/>
      <w:sz w:val="40"/>
      <w:szCs w:val="40"/>
    </w:rPr>
  </w:style>
  <w:style w:type="character" w:customStyle="1" w:styleId="Heading2Char">
    <w:name w:val="Heading 2 Char"/>
    <w:basedOn w:val="DefaultParagraphFont"/>
    <w:link w:val="Heading2"/>
    <w:uiPriority w:val="9"/>
    <w:rsid w:val="00283592"/>
    <w:rPr>
      <w:rFonts w:ascii="Arial" w:eastAsia="Arial" w:hAnsi="Arial" w:cs="Arial"/>
      <w:sz w:val="32"/>
      <w:szCs w:val="32"/>
    </w:rPr>
  </w:style>
  <w:style w:type="character" w:customStyle="1" w:styleId="Heading3Char">
    <w:name w:val="Heading 3 Char"/>
    <w:basedOn w:val="DefaultParagraphFont"/>
    <w:link w:val="Heading3"/>
    <w:uiPriority w:val="9"/>
    <w:semiHidden/>
    <w:rsid w:val="001156D3"/>
    <w:rPr>
      <w:rFonts w:asciiTheme="majorHAnsi" w:eastAsiaTheme="majorEastAsia" w:hAnsiTheme="majorHAnsi" w:cstheme="majorBidi"/>
      <w:color w:val="243F60" w:themeColor="accent1" w:themeShade="7F"/>
      <w:sz w:val="24"/>
      <w:szCs w:val="24"/>
    </w:rPr>
  </w:style>
  <w:style w:type="paragraph" w:styleId="Footer">
    <w:name w:val="footer"/>
    <w:basedOn w:val="Normal"/>
    <w:link w:val="FooterChar"/>
    <w:uiPriority w:val="99"/>
    <w:unhideWhenUsed/>
    <w:rsid w:val="00683D44"/>
    <w:pPr>
      <w:tabs>
        <w:tab w:val="center" w:pos="4680"/>
        <w:tab w:val="right" w:pos="9360"/>
      </w:tabs>
    </w:pPr>
  </w:style>
  <w:style w:type="character" w:customStyle="1" w:styleId="FooterChar">
    <w:name w:val="Footer Char"/>
    <w:basedOn w:val="DefaultParagraphFont"/>
    <w:link w:val="Footer"/>
    <w:uiPriority w:val="99"/>
    <w:rsid w:val="00683D44"/>
    <w:rPr>
      <w:rFonts w:ascii="Buckeye Serif 2" w:eastAsia="Buckeye Serif 2" w:hAnsi="Buckeye Serif 2" w:cs="Buckeye Serif 2"/>
    </w:rPr>
  </w:style>
  <w:style w:type="character" w:styleId="PageNumber">
    <w:name w:val="page number"/>
    <w:basedOn w:val="DefaultParagraphFont"/>
    <w:uiPriority w:val="99"/>
    <w:semiHidden/>
    <w:unhideWhenUsed/>
    <w:rsid w:val="00683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sha.gov/laws-regs/regulations/standardnumber/1910/1910.12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sha.gov/laws-regs/regulations/standardnumber/1910/1910.1052"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system/files/documents/2024-07/mecl-compliance-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epartment.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E8FF7B1B1D3747A56B7EC5FBA5B9DF" ma:contentTypeVersion="18" ma:contentTypeDescription="Create a new document." ma:contentTypeScope="" ma:versionID="e6269952895e12de5d5623c8b9b21cf9">
  <xsd:schema xmlns:xsd="http://www.w3.org/2001/XMLSchema" xmlns:xs="http://www.w3.org/2001/XMLSchema" xmlns:p="http://schemas.microsoft.com/office/2006/metadata/properties" xmlns:ns2="8b1e7f3e-bb12-474b-b482-4fa739e63894" xmlns:ns3="3ce6d955-4258-458b-ac6b-518e3d6206e9" targetNamespace="http://schemas.microsoft.com/office/2006/metadata/properties" ma:root="true" ma:fieldsID="7f24df518ceec03e28a1965ef062b5cd" ns2:_="" ns3:_="">
    <xsd:import namespace="8b1e7f3e-bb12-474b-b482-4fa739e63894"/>
    <xsd:import namespace="3ce6d955-4258-458b-ac6b-518e3d6206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7f3e-bb12-474b-b482-4fa739e63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e6d955-4258-458b-ac6b-518e3d6206e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4ea684d-1910-4ad9-a292-ff73b776d231}" ma:internalName="TaxCatchAll" ma:showField="CatchAllData" ma:web="3ce6d955-4258-458b-ac6b-518e3d6206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1e7f3e-bb12-474b-b482-4fa739e63894">
      <Terms xmlns="http://schemas.microsoft.com/office/infopath/2007/PartnerControls"/>
    </lcf76f155ced4ddcb4097134ff3c332f>
    <TaxCatchAll xmlns="3ce6d955-4258-458b-ac6b-518e3d6206e9" xsi:nil="true"/>
  </documentManagement>
</p:properties>
</file>

<file path=customXml/itemProps1.xml><?xml version="1.0" encoding="utf-8"?>
<ds:datastoreItem xmlns:ds="http://schemas.openxmlformats.org/officeDocument/2006/customXml" ds:itemID="{300CB0D1-7672-433C-918B-EAD5C6852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7f3e-bb12-474b-b482-4fa739e63894"/>
    <ds:schemaRef ds:uri="3ce6d955-4258-458b-ac6b-518e3d620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1CB014-2DCD-4E6D-94C4-111EE4DC544E}">
  <ds:schemaRefs>
    <ds:schemaRef ds:uri="http://schemas.microsoft.com/sharepoint/v3/contenttype/forms"/>
  </ds:schemaRefs>
</ds:datastoreItem>
</file>

<file path=customXml/itemProps3.xml><?xml version="1.0" encoding="utf-8"?>
<ds:datastoreItem xmlns:ds="http://schemas.openxmlformats.org/officeDocument/2006/customXml" ds:itemID="{52DF9678-7D33-45B7-B088-2EED9FD354B7}">
  <ds:schemaRefs>
    <ds:schemaRef ds:uri="http://schemas.microsoft.com/office/2006/metadata/properties"/>
    <ds:schemaRef ds:uri="http://schemas.microsoft.com/office/infopath/2007/PartnerControls"/>
    <ds:schemaRef ds:uri="8b1e7f3e-bb12-474b-b482-4fa739e63894"/>
    <ds:schemaRef ds:uri="3ce6d955-4258-458b-ac6b-518e3d6206e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3381</Words>
  <Characters>19278</Characters>
  <Application>Microsoft Office Word</Application>
  <DocSecurity>0</DocSecurity>
  <Lines>160</Lines>
  <Paragraphs>45</Paragraphs>
  <ScaleCrop>false</ScaleCrop>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dc:title>
  <cp:lastModifiedBy>Kyle Winkler</cp:lastModifiedBy>
  <cp:revision>13</cp:revision>
  <dcterms:created xsi:type="dcterms:W3CDTF">2025-03-28T19:00:00Z</dcterms:created>
  <dcterms:modified xsi:type="dcterms:W3CDTF">2025-03-28T19:08:00Z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LastSaved">
    <vt:filetime>2023-02-16T00:00:00Z</vt:filetime>
  </property>
  <property fmtid="{D5CDD505-2E9C-101B-9397-08002B2CF9AE}" pid="4" name="Producer">
    <vt:lpwstr>macOS Version 13.2 (Build 22D49) Quartz PDFContext</vt:lpwstr>
  </property>
  <property fmtid="{D5CDD505-2E9C-101B-9397-08002B2CF9AE}" pid="5" name="ContentTypeId">
    <vt:lpwstr>0x010100EDE8FF7B1B1D3747A56B7EC5FBA5B9DF</vt:lpwstr>
  </property>
</Properties>
</file>